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D4" w:rsidRDefault="0065383C">
      <w:pPr>
        <w:pStyle w:val="Title"/>
      </w:pPr>
      <w:r>
        <w:rPr>
          <w:noProof/>
        </w:rPr>
        <w:drawing>
          <wp:anchor distT="0" distB="0" distL="114300" distR="114300" simplePos="0" relativeHeight="251659264" behindDoc="1" locked="0" layoutInCell="1" allowOverlap="1">
            <wp:simplePos x="0" y="0"/>
            <wp:positionH relativeFrom="column">
              <wp:posOffset>-638175</wp:posOffset>
            </wp:positionH>
            <wp:positionV relativeFrom="paragraph">
              <wp:posOffset>-409575</wp:posOffset>
            </wp:positionV>
            <wp:extent cx="2276475" cy="2009775"/>
            <wp:effectExtent l="19050" t="0" r="9525" b="0"/>
            <wp:wrapTight wrapText="bothSides">
              <wp:wrapPolygon edited="0">
                <wp:start x="-181" y="0"/>
                <wp:lineTo x="-181" y="21498"/>
                <wp:lineTo x="21690" y="21498"/>
                <wp:lineTo x="21690" y="0"/>
                <wp:lineTo x="-181" y="0"/>
              </wp:wrapPolygon>
            </wp:wrapTight>
            <wp:docPr id="1" name="Picture 1" descr="https://encrypted-tbn2.gstatic.com/images?q=tbn:ANd9GcRGthKN9lJAZYpsxCYVjMRox2jnZh7WTqo5Kfv1F2whkzupeL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GthKN9lJAZYpsxCYVjMRox2jnZh7WTqo5Kfv1F2whkzupeLeB"/>
                    <pic:cNvPicPr>
                      <a:picLocks noChangeAspect="1" noChangeArrowheads="1"/>
                    </pic:cNvPicPr>
                  </pic:nvPicPr>
                  <pic:blipFill>
                    <a:blip r:embed="rId6" cstate="print"/>
                    <a:srcRect/>
                    <a:stretch>
                      <a:fillRect/>
                    </a:stretch>
                  </pic:blipFill>
                  <pic:spPr bwMode="auto">
                    <a:xfrm>
                      <a:off x="0" y="0"/>
                      <a:ext cx="2276475" cy="2009775"/>
                    </a:xfrm>
                    <a:prstGeom prst="rect">
                      <a:avLst/>
                    </a:prstGeom>
                    <a:noFill/>
                    <a:ln w="9525">
                      <a:noFill/>
                      <a:miter lim="800000"/>
                      <a:headEnd/>
                      <a:tailEnd/>
                    </a:ln>
                  </pic:spPr>
                </pic:pic>
              </a:graphicData>
            </a:graphic>
          </wp:anchor>
        </w:drawing>
      </w:r>
      <w:r w:rsidR="00555771">
        <w:t>Drawing</w:t>
      </w:r>
      <w:r w:rsidR="000D266B">
        <w:t xml:space="preserve"> </w:t>
      </w:r>
      <w:r w:rsidR="00E36D50">
        <w:t>7/8/</w:t>
      </w:r>
      <w:r w:rsidR="00DE65A2">
        <w:t>9</w:t>
      </w:r>
    </w:p>
    <w:p w:rsidR="000515D4" w:rsidRDefault="000515D4">
      <w:pPr>
        <w:jc w:val="center"/>
      </w:pPr>
      <w:r>
        <w:t xml:space="preserve">Course Outline </w:t>
      </w:r>
      <w:r w:rsidR="00C0579F">
        <w:t>2014-2015</w:t>
      </w:r>
      <w:bookmarkStart w:id="0" w:name="_GoBack"/>
      <w:bookmarkEnd w:id="0"/>
    </w:p>
    <w:p w:rsidR="000515D4" w:rsidRDefault="000515D4">
      <w:pPr>
        <w:jc w:val="center"/>
      </w:pPr>
      <w:r>
        <w:t>Instructor: Mr. Spencer</w:t>
      </w:r>
    </w:p>
    <w:p w:rsidR="00817E1F" w:rsidRPr="00BB0E12" w:rsidRDefault="00817E1F">
      <w:pPr>
        <w:rPr>
          <w:sz w:val="22"/>
          <w:szCs w:val="22"/>
        </w:rPr>
      </w:pPr>
    </w:p>
    <w:p w:rsidR="000515D4" w:rsidRPr="00BB0E12" w:rsidRDefault="000515D4">
      <w:pPr>
        <w:rPr>
          <w:sz w:val="22"/>
          <w:szCs w:val="22"/>
        </w:rPr>
      </w:pPr>
      <w:r w:rsidRPr="00BB0E12">
        <w:rPr>
          <w:sz w:val="22"/>
          <w:szCs w:val="22"/>
        </w:rPr>
        <w:t xml:space="preserve">Welcome to </w:t>
      </w:r>
      <w:r w:rsidR="00555771">
        <w:rPr>
          <w:sz w:val="22"/>
          <w:szCs w:val="22"/>
        </w:rPr>
        <w:t>Drawing</w:t>
      </w:r>
      <w:r w:rsidR="00FE2AF3">
        <w:rPr>
          <w:sz w:val="22"/>
          <w:szCs w:val="22"/>
        </w:rPr>
        <w:t>7/8/9.  Th</w:t>
      </w:r>
      <w:r w:rsidR="00555771">
        <w:rPr>
          <w:sz w:val="22"/>
          <w:szCs w:val="22"/>
        </w:rPr>
        <w:t>is</w:t>
      </w:r>
      <w:r w:rsidR="00134AD9" w:rsidRPr="00BB0E12">
        <w:rPr>
          <w:sz w:val="22"/>
          <w:szCs w:val="22"/>
        </w:rPr>
        <w:t xml:space="preserve"> course</w:t>
      </w:r>
      <w:r w:rsidR="00FE2AF3">
        <w:rPr>
          <w:sz w:val="22"/>
          <w:szCs w:val="22"/>
        </w:rPr>
        <w:t xml:space="preserve"> ha</w:t>
      </w:r>
      <w:r w:rsidR="00555771">
        <w:rPr>
          <w:sz w:val="22"/>
          <w:szCs w:val="22"/>
        </w:rPr>
        <w:t>s</w:t>
      </w:r>
      <w:r w:rsidR="00134AD9" w:rsidRPr="00BB0E12">
        <w:rPr>
          <w:sz w:val="22"/>
          <w:szCs w:val="22"/>
        </w:rPr>
        <w:t xml:space="preserve"> been designed to </w:t>
      </w:r>
      <w:r w:rsidR="000D266B" w:rsidRPr="00BB0E12">
        <w:rPr>
          <w:sz w:val="22"/>
          <w:szCs w:val="22"/>
        </w:rPr>
        <w:t>help you see, interpret, and make sense of visual material</w:t>
      </w:r>
      <w:r w:rsidR="00134AD9" w:rsidRPr="00BB0E12">
        <w:rPr>
          <w:sz w:val="22"/>
          <w:szCs w:val="22"/>
        </w:rPr>
        <w:t xml:space="preserve">.  </w:t>
      </w:r>
    </w:p>
    <w:p w:rsidR="000515D4" w:rsidRPr="00BB0E12" w:rsidRDefault="000515D4">
      <w:pPr>
        <w:rPr>
          <w:sz w:val="22"/>
          <w:szCs w:val="22"/>
        </w:rPr>
      </w:pPr>
    </w:p>
    <w:p w:rsidR="000515D4" w:rsidRPr="00BB0E12" w:rsidRDefault="000515D4">
      <w:pPr>
        <w:rPr>
          <w:sz w:val="22"/>
          <w:szCs w:val="22"/>
        </w:rPr>
      </w:pPr>
      <w:r w:rsidRPr="00BB0E12">
        <w:rPr>
          <w:b/>
          <w:sz w:val="22"/>
          <w:szCs w:val="22"/>
        </w:rPr>
        <w:t>Attitude:</w:t>
      </w:r>
      <w:r w:rsidRPr="00BB0E12">
        <w:rPr>
          <w:sz w:val="22"/>
          <w:szCs w:val="22"/>
        </w:rPr>
        <w:t xml:space="preserve">  This program’s focus is to help students develop an appreciation for all works of art, including their own.  </w:t>
      </w:r>
      <w:r w:rsidR="00134AD9" w:rsidRPr="00BB0E12">
        <w:rPr>
          <w:sz w:val="22"/>
          <w:szCs w:val="22"/>
        </w:rPr>
        <w:t>Respect for all work is expected.  Keep all comments constructive and supportive.</w:t>
      </w:r>
    </w:p>
    <w:p w:rsidR="000515D4" w:rsidRPr="00BB0E12" w:rsidRDefault="000515D4">
      <w:pPr>
        <w:rPr>
          <w:sz w:val="22"/>
          <w:szCs w:val="22"/>
        </w:rPr>
      </w:pPr>
    </w:p>
    <w:tbl>
      <w:tblPr>
        <w:tblW w:w="7254"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4"/>
      </w:tblGrid>
      <w:tr w:rsidR="00BB0E12">
        <w:trPr>
          <w:trHeight w:val="2160"/>
        </w:trPr>
        <w:tc>
          <w:tcPr>
            <w:tcW w:w="7254" w:type="dxa"/>
          </w:tcPr>
          <w:p w:rsidR="00BB0E12" w:rsidRDefault="00BB0E12" w:rsidP="00BB0E12">
            <w:pPr>
              <w:ind w:left="2418"/>
              <w:rPr>
                <w:b/>
                <w:sz w:val="22"/>
                <w:szCs w:val="22"/>
              </w:rPr>
            </w:pPr>
          </w:p>
          <w:p w:rsidR="00BB0E12" w:rsidRPr="00BB0E12" w:rsidRDefault="00BB0E12" w:rsidP="00555771">
            <w:pPr>
              <w:rPr>
                <w:sz w:val="22"/>
                <w:szCs w:val="22"/>
              </w:rPr>
            </w:pPr>
            <w:r w:rsidRPr="00BB0E12">
              <w:rPr>
                <w:b/>
                <w:sz w:val="22"/>
                <w:szCs w:val="22"/>
              </w:rPr>
              <w:t>Behavior:</w:t>
            </w:r>
            <w:r w:rsidRPr="00BB0E12">
              <w:rPr>
                <w:sz w:val="22"/>
                <w:szCs w:val="22"/>
              </w:rPr>
              <w:t xml:space="preserve">  Students are expected to:</w:t>
            </w:r>
          </w:p>
          <w:p w:rsidR="00BB0E12" w:rsidRPr="00BB0E12" w:rsidRDefault="00BB0E12" w:rsidP="00BB0E12">
            <w:pPr>
              <w:numPr>
                <w:ilvl w:val="0"/>
                <w:numId w:val="11"/>
              </w:numPr>
              <w:tabs>
                <w:tab w:val="clear" w:pos="720"/>
              </w:tabs>
              <w:ind w:left="1248"/>
              <w:rPr>
                <w:sz w:val="22"/>
                <w:szCs w:val="22"/>
              </w:rPr>
            </w:pPr>
            <w:r w:rsidRPr="00BB0E12">
              <w:rPr>
                <w:sz w:val="22"/>
                <w:szCs w:val="22"/>
              </w:rPr>
              <w:t>Respect the work and ideas of others.</w:t>
            </w:r>
          </w:p>
          <w:p w:rsidR="00BB0E12" w:rsidRPr="00BB0E12" w:rsidRDefault="00BB0E12" w:rsidP="00BB0E12">
            <w:pPr>
              <w:numPr>
                <w:ilvl w:val="0"/>
                <w:numId w:val="1"/>
              </w:numPr>
              <w:ind w:left="1248"/>
              <w:rPr>
                <w:sz w:val="22"/>
                <w:szCs w:val="22"/>
              </w:rPr>
            </w:pPr>
            <w:r w:rsidRPr="00BB0E12">
              <w:rPr>
                <w:sz w:val="22"/>
                <w:szCs w:val="22"/>
              </w:rPr>
              <w:t>Work within your own space</w:t>
            </w:r>
          </w:p>
          <w:p w:rsidR="00BB0E12" w:rsidRPr="00BB0E12" w:rsidRDefault="00BB0E12" w:rsidP="00BB0E12">
            <w:pPr>
              <w:numPr>
                <w:ilvl w:val="0"/>
                <w:numId w:val="1"/>
              </w:numPr>
              <w:ind w:left="1248"/>
              <w:rPr>
                <w:sz w:val="22"/>
                <w:szCs w:val="22"/>
              </w:rPr>
            </w:pPr>
            <w:r w:rsidRPr="00BB0E12">
              <w:rPr>
                <w:sz w:val="22"/>
                <w:szCs w:val="22"/>
              </w:rPr>
              <w:t xml:space="preserve">Clean up their area and common areas </w:t>
            </w:r>
          </w:p>
          <w:p w:rsidR="00BB0E12" w:rsidRPr="00BB0E12" w:rsidRDefault="00BB0E12" w:rsidP="00BB0E12">
            <w:pPr>
              <w:numPr>
                <w:ilvl w:val="0"/>
                <w:numId w:val="1"/>
              </w:numPr>
              <w:ind w:left="1248"/>
              <w:rPr>
                <w:sz w:val="22"/>
                <w:szCs w:val="22"/>
              </w:rPr>
            </w:pPr>
            <w:r w:rsidRPr="00BB0E12">
              <w:rPr>
                <w:sz w:val="22"/>
                <w:szCs w:val="22"/>
              </w:rPr>
              <w:t>Bring a pencil</w:t>
            </w:r>
          </w:p>
          <w:p w:rsidR="00BB0E12" w:rsidRPr="00BB0E12" w:rsidRDefault="00BB0E12" w:rsidP="00BB0E12">
            <w:pPr>
              <w:numPr>
                <w:ilvl w:val="0"/>
                <w:numId w:val="1"/>
              </w:numPr>
              <w:ind w:left="1248"/>
              <w:rPr>
                <w:sz w:val="22"/>
                <w:szCs w:val="22"/>
              </w:rPr>
            </w:pPr>
            <w:r w:rsidRPr="00BB0E12">
              <w:rPr>
                <w:sz w:val="22"/>
                <w:szCs w:val="22"/>
              </w:rPr>
              <w:t>Care for the tools and materials in the art lab</w:t>
            </w:r>
          </w:p>
          <w:p w:rsidR="00BB0E12" w:rsidRDefault="00BB0E12" w:rsidP="00BB0E12">
            <w:pPr>
              <w:rPr>
                <w:b/>
                <w:sz w:val="22"/>
                <w:szCs w:val="22"/>
              </w:rPr>
            </w:pPr>
          </w:p>
        </w:tc>
      </w:tr>
    </w:tbl>
    <w:p w:rsidR="00FE2AF3" w:rsidRDefault="00FE2AF3">
      <w:pPr>
        <w:rPr>
          <w:b/>
          <w:sz w:val="22"/>
          <w:szCs w:val="22"/>
        </w:rPr>
      </w:pPr>
    </w:p>
    <w:p w:rsidR="00FE2AF3" w:rsidRPr="00BB0E12" w:rsidRDefault="00FE2AF3" w:rsidP="00FE2AF3">
      <w:pPr>
        <w:rPr>
          <w:b/>
          <w:sz w:val="22"/>
          <w:szCs w:val="22"/>
        </w:rPr>
      </w:pPr>
      <w:r w:rsidRPr="00BB0E12">
        <w:rPr>
          <w:b/>
          <w:sz w:val="22"/>
          <w:szCs w:val="22"/>
        </w:rPr>
        <w:t>Modules:</w:t>
      </w:r>
    </w:p>
    <w:p w:rsidR="00FE2AF3" w:rsidRPr="00BB0E12" w:rsidRDefault="00FE2AF3" w:rsidP="00FE2AF3">
      <w:pPr>
        <w:rPr>
          <w:sz w:val="22"/>
          <w:szCs w:val="22"/>
        </w:rPr>
      </w:pPr>
      <w:r w:rsidRPr="00BB0E12">
        <w:rPr>
          <w:sz w:val="22"/>
          <w:szCs w:val="22"/>
        </w:rPr>
        <w:t xml:space="preserve">In </w:t>
      </w:r>
      <w:r w:rsidR="00555771">
        <w:rPr>
          <w:sz w:val="22"/>
          <w:szCs w:val="22"/>
        </w:rPr>
        <w:t>Drawing</w:t>
      </w:r>
      <w:r w:rsidRPr="00BB0E12">
        <w:rPr>
          <w:sz w:val="22"/>
          <w:szCs w:val="22"/>
        </w:rPr>
        <w:t xml:space="preserve"> </w:t>
      </w:r>
      <w:r>
        <w:rPr>
          <w:sz w:val="22"/>
          <w:szCs w:val="22"/>
        </w:rPr>
        <w:t>789</w:t>
      </w:r>
      <w:r w:rsidRPr="00BB0E12">
        <w:rPr>
          <w:sz w:val="22"/>
          <w:szCs w:val="22"/>
        </w:rPr>
        <w:t xml:space="preserve"> you will </w:t>
      </w:r>
      <w:r w:rsidR="00555771">
        <w:rPr>
          <w:sz w:val="22"/>
          <w:szCs w:val="22"/>
        </w:rPr>
        <w:t xml:space="preserve">explore modules that explore different drawing techniques, tools, and </w:t>
      </w:r>
      <w:r w:rsidR="0065383C">
        <w:rPr>
          <w:sz w:val="22"/>
          <w:szCs w:val="22"/>
        </w:rPr>
        <w:t>principles of design</w:t>
      </w:r>
      <w:r w:rsidR="00555771">
        <w:rPr>
          <w:sz w:val="22"/>
          <w:szCs w:val="22"/>
        </w:rPr>
        <w:t>.</w:t>
      </w:r>
      <w:r w:rsidRPr="00BB0E12">
        <w:rPr>
          <w:sz w:val="22"/>
          <w:szCs w:val="22"/>
        </w:rPr>
        <w:t xml:space="preserve">  We will attempt to complete 3 modules this term</w:t>
      </w:r>
      <w:r w:rsidR="00555771">
        <w:rPr>
          <w:sz w:val="22"/>
          <w:szCs w:val="22"/>
        </w:rPr>
        <w:t xml:space="preserve">. </w:t>
      </w:r>
      <w:r w:rsidRPr="00BB0E12">
        <w:rPr>
          <w:sz w:val="22"/>
          <w:szCs w:val="22"/>
        </w:rPr>
        <w:t xml:space="preserve"> Modules have more than one component and may require the submission of a number of works for assessment.  You will also have some choice within the modules as to the direction that your artwork will take.</w:t>
      </w:r>
    </w:p>
    <w:p w:rsidR="00FE2AF3" w:rsidRDefault="0065383C" w:rsidP="00FE2AF3">
      <w:r>
        <w:rPr>
          <w:noProof/>
        </w:rPr>
        <w:drawing>
          <wp:anchor distT="0" distB="0" distL="114300" distR="114300" simplePos="0" relativeHeight="251658240" behindDoc="1" locked="0" layoutInCell="1" allowOverlap="1">
            <wp:simplePos x="0" y="0"/>
            <wp:positionH relativeFrom="column">
              <wp:posOffset>4692650</wp:posOffset>
            </wp:positionH>
            <wp:positionV relativeFrom="paragraph">
              <wp:posOffset>111760</wp:posOffset>
            </wp:positionV>
            <wp:extent cx="2077085" cy="3067050"/>
            <wp:effectExtent l="19050" t="0" r="0" b="0"/>
            <wp:wrapTight wrapText="bothSides">
              <wp:wrapPolygon edited="0">
                <wp:start x="-198" y="0"/>
                <wp:lineTo x="-198" y="21466"/>
                <wp:lineTo x="21593" y="21466"/>
                <wp:lineTo x="21593" y="0"/>
                <wp:lineTo x="-198" y="0"/>
              </wp:wrapPolygon>
            </wp:wrapTight>
            <wp:docPr id="16" name="il_fi" descr="http://farm1.static.flickr.com/211/489801910_7deb51fa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1.static.flickr.com/211/489801910_7deb51fa37.jpg"/>
                    <pic:cNvPicPr>
                      <a:picLocks noChangeAspect="1" noChangeArrowheads="1"/>
                    </pic:cNvPicPr>
                  </pic:nvPicPr>
                  <pic:blipFill>
                    <a:blip r:embed="rId7" r:link="rId8" cstate="print"/>
                    <a:srcRect/>
                    <a:stretch>
                      <a:fillRect/>
                    </a:stretch>
                  </pic:blipFill>
                  <pic:spPr bwMode="auto">
                    <a:xfrm>
                      <a:off x="0" y="0"/>
                      <a:ext cx="2077085" cy="3067050"/>
                    </a:xfrm>
                    <a:prstGeom prst="rect">
                      <a:avLst/>
                    </a:prstGeom>
                    <a:noFill/>
                    <a:ln w="9525">
                      <a:noFill/>
                      <a:miter lim="800000"/>
                      <a:headEnd/>
                      <a:tailEnd/>
                    </a:ln>
                  </pic:spPr>
                </pic:pic>
              </a:graphicData>
            </a:graphic>
          </wp:anchor>
        </w:drawing>
      </w:r>
    </w:p>
    <w:p w:rsidR="00FE2AF3" w:rsidRPr="00BB0E12" w:rsidRDefault="00FE2AF3" w:rsidP="00FE2AF3">
      <w:pPr>
        <w:rPr>
          <w:b/>
          <w:sz w:val="22"/>
          <w:szCs w:val="22"/>
        </w:rPr>
      </w:pPr>
      <w:r w:rsidRPr="00BB0E12">
        <w:rPr>
          <w:b/>
          <w:sz w:val="22"/>
          <w:szCs w:val="22"/>
        </w:rPr>
        <w:t>Modules:</w:t>
      </w:r>
    </w:p>
    <w:p w:rsidR="00FE2AF3" w:rsidRDefault="00FE2AF3" w:rsidP="00FE2AF3">
      <w:pPr>
        <w:ind w:right="3042"/>
        <w:jc w:val="both"/>
      </w:pPr>
    </w:p>
    <w:p w:rsidR="00FE2AF3" w:rsidRPr="0065383C" w:rsidRDefault="00FE2AF3" w:rsidP="00FE2AF3">
      <w:pPr>
        <w:rPr>
          <w:sz w:val="24"/>
          <w:szCs w:val="20"/>
        </w:rPr>
      </w:pPr>
      <w:r w:rsidRPr="0065383C">
        <w:rPr>
          <w:sz w:val="24"/>
          <w:szCs w:val="20"/>
        </w:rPr>
        <w:t>701- Line</w:t>
      </w:r>
      <w:r w:rsidR="0065383C" w:rsidRPr="0065383C">
        <w:rPr>
          <w:sz w:val="24"/>
          <w:szCs w:val="20"/>
        </w:rPr>
        <w:t>- Internal and External Boundaries</w:t>
      </w:r>
    </w:p>
    <w:p w:rsidR="0065383C" w:rsidRPr="0065383C" w:rsidRDefault="0065383C" w:rsidP="00FE2AF3">
      <w:pPr>
        <w:rPr>
          <w:sz w:val="24"/>
          <w:szCs w:val="20"/>
        </w:rPr>
      </w:pPr>
      <w:r w:rsidRPr="0065383C">
        <w:rPr>
          <w:sz w:val="24"/>
          <w:szCs w:val="20"/>
        </w:rPr>
        <w:t>702- Movement and Recording Change</w:t>
      </w:r>
    </w:p>
    <w:p w:rsidR="0065383C" w:rsidRPr="0065383C" w:rsidRDefault="0065383C" w:rsidP="00FE2AF3">
      <w:pPr>
        <w:rPr>
          <w:sz w:val="24"/>
          <w:szCs w:val="20"/>
        </w:rPr>
      </w:pPr>
      <w:r w:rsidRPr="0065383C">
        <w:rPr>
          <w:sz w:val="24"/>
          <w:szCs w:val="20"/>
        </w:rPr>
        <w:t>705- Planes and Volume</w:t>
      </w:r>
    </w:p>
    <w:p w:rsidR="00FE2AF3" w:rsidRPr="0065383C" w:rsidRDefault="00555771" w:rsidP="00FE2AF3">
      <w:pPr>
        <w:ind w:right="3042"/>
        <w:jc w:val="both"/>
        <w:rPr>
          <w:sz w:val="24"/>
          <w:szCs w:val="20"/>
        </w:rPr>
      </w:pPr>
      <w:r w:rsidRPr="0065383C">
        <w:rPr>
          <w:sz w:val="24"/>
          <w:szCs w:val="20"/>
        </w:rPr>
        <w:t>801- Basic Shapes</w:t>
      </w:r>
    </w:p>
    <w:p w:rsidR="00FE2AF3" w:rsidRPr="0065383C" w:rsidRDefault="00FE2AF3" w:rsidP="00FE2AF3">
      <w:pPr>
        <w:ind w:right="3042"/>
        <w:jc w:val="both"/>
        <w:rPr>
          <w:sz w:val="24"/>
          <w:szCs w:val="20"/>
        </w:rPr>
      </w:pPr>
      <w:r w:rsidRPr="0065383C">
        <w:rPr>
          <w:sz w:val="24"/>
          <w:szCs w:val="20"/>
        </w:rPr>
        <w:t>802- Perspective</w:t>
      </w:r>
    </w:p>
    <w:p w:rsidR="00FE2AF3" w:rsidRPr="0065383C" w:rsidRDefault="00FE2AF3" w:rsidP="00FE2AF3">
      <w:pPr>
        <w:ind w:right="3042"/>
        <w:jc w:val="both"/>
        <w:rPr>
          <w:sz w:val="24"/>
          <w:szCs w:val="20"/>
        </w:rPr>
      </w:pPr>
      <w:r w:rsidRPr="0065383C">
        <w:rPr>
          <w:sz w:val="24"/>
          <w:szCs w:val="20"/>
        </w:rPr>
        <w:t xml:space="preserve">803- Transformations </w:t>
      </w:r>
    </w:p>
    <w:p w:rsidR="00FE2AF3" w:rsidRPr="0065383C" w:rsidRDefault="00FE2AF3" w:rsidP="00FE2AF3">
      <w:pPr>
        <w:ind w:right="3042"/>
        <w:jc w:val="both"/>
        <w:rPr>
          <w:sz w:val="24"/>
          <w:szCs w:val="20"/>
        </w:rPr>
      </w:pPr>
      <w:r w:rsidRPr="0065383C">
        <w:rPr>
          <w:sz w:val="24"/>
          <w:szCs w:val="20"/>
        </w:rPr>
        <w:t xml:space="preserve">804- </w:t>
      </w:r>
      <w:r w:rsidR="0065383C" w:rsidRPr="0065383C">
        <w:rPr>
          <w:sz w:val="24"/>
          <w:szCs w:val="20"/>
        </w:rPr>
        <w:t>Principles of repetition and emphasis</w:t>
      </w:r>
    </w:p>
    <w:p w:rsidR="007F5D1C" w:rsidRPr="0065383C" w:rsidRDefault="007F5D1C" w:rsidP="00555771">
      <w:pPr>
        <w:ind w:right="1404"/>
        <w:jc w:val="both"/>
        <w:rPr>
          <w:sz w:val="24"/>
          <w:szCs w:val="20"/>
        </w:rPr>
      </w:pPr>
      <w:r w:rsidRPr="0065383C">
        <w:rPr>
          <w:sz w:val="24"/>
          <w:szCs w:val="20"/>
        </w:rPr>
        <w:t>901</w:t>
      </w:r>
      <w:r w:rsidR="009C47C8" w:rsidRPr="0065383C">
        <w:rPr>
          <w:sz w:val="24"/>
          <w:szCs w:val="20"/>
        </w:rPr>
        <w:t xml:space="preserve">- </w:t>
      </w:r>
      <w:r w:rsidR="005D209A" w:rsidRPr="0065383C">
        <w:rPr>
          <w:sz w:val="24"/>
          <w:szCs w:val="20"/>
        </w:rPr>
        <w:t>Surface and Volume</w:t>
      </w:r>
    </w:p>
    <w:p w:rsidR="0065383C" w:rsidRPr="0065383C" w:rsidRDefault="0065383C" w:rsidP="00555771">
      <w:pPr>
        <w:ind w:right="1404"/>
        <w:jc w:val="both"/>
        <w:rPr>
          <w:sz w:val="24"/>
          <w:szCs w:val="20"/>
        </w:rPr>
      </w:pPr>
      <w:r w:rsidRPr="0065383C">
        <w:rPr>
          <w:sz w:val="24"/>
          <w:szCs w:val="20"/>
        </w:rPr>
        <w:t>903- Illusion of Depth</w:t>
      </w:r>
    </w:p>
    <w:p w:rsidR="007F5D1C" w:rsidRPr="0065383C" w:rsidRDefault="007F5D1C" w:rsidP="00555771">
      <w:pPr>
        <w:ind w:right="1404"/>
        <w:jc w:val="both"/>
        <w:rPr>
          <w:sz w:val="24"/>
          <w:szCs w:val="20"/>
        </w:rPr>
      </w:pPr>
      <w:r w:rsidRPr="0065383C">
        <w:rPr>
          <w:sz w:val="24"/>
          <w:szCs w:val="20"/>
        </w:rPr>
        <w:t>907</w:t>
      </w:r>
      <w:r w:rsidR="009C47C8" w:rsidRPr="0065383C">
        <w:rPr>
          <w:sz w:val="24"/>
          <w:szCs w:val="20"/>
        </w:rPr>
        <w:t xml:space="preserve">- </w:t>
      </w:r>
      <w:r w:rsidR="0065383C" w:rsidRPr="0065383C">
        <w:rPr>
          <w:sz w:val="24"/>
          <w:szCs w:val="20"/>
        </w:rPr>
        <w:t>Positive and Negative Space</w:t>
      </w:r>
    </w:p>
    <w:p w:rsidR="0065383C" w:rsidRPr="0065383C" w:rsidRDefault="0065383C" w:rsidP="00555771">
      <w:pPr>
        <w:ind w:right="1404"/>
        <w:jc w:val="both"/>
        <w:rPr>
          <w:sz w:val="24"/>
          <w:szCs w:val="20"/>
        </w:rPr>
      </w:pPr>
      <w:r w:rsidRPr="0065383C">
        <w:rPr>
          <w:sz w:val="24"/>
          <w:szCs w:val="20"/>
        </w:rPr>
        <w:t xml:space="preserve">909- Principles of balance, contrast, repetition, and point of view </w:t>
      </w:r>
    </w:p>
    <w:p w:rsidR="0065383C" w:rsidRPr="00BB0E12" w:rsidRDefault="0065383C" w:rsidP="00555771">
      <w:pPr>
        <w:ind w:right="1404"/>
        <w:jc w:val="both"/>
        <w:rPr>
          <w:sz w:val="22"/>
          <w:szCs w:val="22"/>
        </w:rPr>
      </w:pPr>
    </w:p>
    <w:p w:rsidR="007F5D1C" w:rsidRPr="00BB0E12" w:rsidRDefault="007F5D1C" w:rsidP="009F7226">
      <w:pPr>
        <w:ind w:left="702" w:right="1404" w:hanging="702"/>
        <w:jc w:val="both"/>
        <w:rPr>
          <w:sz w:val="22"/>
          <w:szCs w:val="22"/>
        </w:rPr>
      </w:pPr>
    </w:p>
    <w:p w:rsidR="000515D4" w:rsidRPr="00BB0E12" w:rsidRDefault="000515D4">
      <w:pPr>
        <w:ind w:right="3042"/>
        <w:jc w:val="both"/>
        <w:rPr>
          <w:sz w:val="22"/>
          <w:szCs w:val="22"/>
        </w:rPr>
      </w:pPr>
      <w:r w:rsidRPr="00BB0E12">
        <w:rPr>
          <w:b/>
          <w:sz w:val="22"/>
          <w:szCs w:val="22"/>
        </w:rPr>
        <w:t>Course Evaluation:</w:t>
      </w:r>
    </w:p>
    <w:p w:rsidR="000515D4" w:rsidRPr="00BB0E12" w:rsidRDefault="000D266B" w:rsidP="000A27F2">
      <w:pPr>
        <w:rPr>
          <w:sz w:val="22"/>
          <w:szCs w:val="22"/>
        </w:rPr>
      </w:pPr>
      <w:r w:rsidRPr="00BB0E12">
        <w:rPr>
          <w:sz w:val="22"/>
          <w:szCs w:val="22"/>
        </w:rPr>
        <w:tab/>
      </w:r>
      <w:r w:rsidR="000A27F2" w:rsidRPr="00BB0E12">
        <w:rPr>
          <w:sz w:val="22"/>
          <w:szCs w:val="22"/>
        </w:rPr>
        <w:t>Each module will be assessed on several criteria.  Students will have the opportunity to assess their own work prior to submission using the same scoring rubric.  All modules are due on a specific class period and must be complete at this time.  Students may upgrade their module within 5 days of receiving it back.  This can be done after school or at lunch if arrangements are made with their instructor.</w:t>
      </w:r>
    </w:p>
    <w:p w:rsidR="000A27F2" w:rsidRPr="00BB0E12" w:rsidRDefault="000A27F2" w:rsidP="0000557C">
      <w:pPr>
        <w:tabs>
          <w:tab w:val="left" w:pos="2418"/>
          <w:tab w:val="left" w:pos="7176"/>
        </w:tabs>
        <w:rPr>
          <w:sz w:val="22"/>
          <w:szCs w:val="22"/>
        </w:rPr>
      </w:pPr>
    </w:p>
    <w:p w:rsidR="001816DF" w:rsidRPr="00BB0E12" w:rsidRDefault="001816DF" w:rsidP="001816DF">
      <w:pPr>
        <w:jc w:val="center"/>
        <w:rPr>
          <w:rFonts w:ascii="Times New Roman" w:hAnsi="Times New Roman"/>
          <w:color w:val="5F4860"/>
          <w:sz w:val="22"/>
          <w:szCs w:val="22"/>
        </w:rPr>
      </w:pPr>
    </w:p>
    <w:p w:rsidR="008B0146" w:rsidRPr="00BB0E12" w:rsidRDefault="001816DF" w:rsidP="0038238C">
      <w:pPr>
        <w:tabs>
          <w:tab w:val="left" w:pos="702"/>
        </w:tabs>
        <w:ind w:left="702" w:hanging="702"/>
        <w:rPr>
          <w:b/>
          <w:sz w:val="22"/>
          <w:szCs w:val="22"/>
        </w:rPr>
      </w:pPr>
      <w:r w:rsidRPr="00BB0E12">
        <w:rPr>
          <w:b/>
          <w:sz w:val="22"/>
          <w:szCs w:val="22"/>
        </w:rPr>
        <w:t>Safety:</w:t>
      </w:r>
    </w:p>
    <w:p w:rsidR="00BB0E12" w:rsidRPr="005D7345" w:rsidRDefault="001816DF" w:rsidP="001816DF">
      <w:pPr>
        <w:tabs>
          <w:tab w:val="left" w:pos="702"/>
        </w:tabs>
        <w:rPr>
          <w:b/>
          <w:sz w:val="22"/>
          <w:szCs w:val="22"/>
        </w:rPr>
      </w:pPr>
      <w:r w:rsidRPr="00BB0E12">
        <w:rPr>
          <w:sz w:val="22"/>
          <w:szCs w:val="22"/>
        </w:rPr>
        <w:t xml:space="preserve">You are more than welcome to prepare your work space and continue working on your modules as soon as you enter the classroom.  </w:t>
      </w:r>
      <w:r w:rsidRPr="00BB0E12">
        <w:rPr>
          <w:b/>
          <w:sz w:val="22"/>
          <w:szCs w:val="22"/>
        </w:rPr>
        <w:t>Do not use any materials or tools that you have not been instructed</w:t>
      </w:r>
      <w:r w:rsidR="00BB0E12" w:rsidRPr="00BB0E12">
        <w:rPr>
          <w:b/>
          <w:sz w:val="22"/>
          <w:szCs w:val="22"/>
        </w:rPr>
        <w:t xml:space="preserve"> how</w:t>
      </w:r>
      <w:r w:rsidRPr="00BB0E12">
        <w:rPr>
          <w:b/>
          <w:sz w:val="22"/>
          <w:szCs w:val="22"/>
        </w:rPr>
        <w:t xml:space="preserve"> to use</w:t>
      </w:r>
      <w:r w:rsidR="00BB0E12" w:rsidRPr="00BB0E12">
        <w:rPr>
          <w:b/>
          <w:sz w:val="22"/>
          <w:szCs w:val="22"/>
        </w:rPr>
        <w:t xml:space="preserve"> it safely</w:t>
      </w:r>
      <w:r w:rsidRPr="00BB0E12">
        <w:rPr>
          <w:b/>
          <w:sz w:val="22"/>
          <w:szCs w:val="22"/>
        </w:rPr>
        <w:t xml:space="preserve">.  </w:t>
      </w:r>
      <w:r w:rsidRPr="00BB0E12">
        <w:rPr>
          <w:sz w:val="22"/>
          <w:szCs w:val="22"/>
        </w:rPr>
        <w:t>Should you desire a unique tool or material, please ask your instructor as some items may not be safe if used incorrectly.</w:t>
      </w:r>
    </w:p>
    <w:sectPr w:rsidR="00BB0E12" w:rsidRPr="005D7345" w:rsidSect="00BB0E12">
      <w:pgSz w:w="12240" w:h="15840"/>
      <w:pgMar w:top="900" w:right="1440" w:bottom="360" w:left="144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266D"/>
    <w:multiLevelType w:val="hybridMultilevel"/>
    <w:tmpl w:val="C56A1668"/>
    <w:lvl w:ilvl="0" w:tplc="EC16CA6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63631E"/>
    <w:multiLevelType w:val="hybridMultilevel"/>
    <w:tmpl w:val="9D3C7D52"/>
    <w:lvl w:ilvl="0" w:tplc="EC16CA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1A3F2B"/>
    <w:multiLevelType w:val="hybridMultilevel"/>
    <w:tmpl w:val="51D4B8AA"/>
    <w:lvl w:ilvl="0" w:tplc="1AF69E3A">
      <w:start w:val="1"/>
      <w:numFmt w:val="bullet"/>
      <w:lvlText w:val=""/>
      <w:lvlJc w:val="left"/>
      <w:pPr>
        <w:tabs>
          <w:tab w:val="num" w:pos="720"/>
        </w:tabs>
        <w:ind w:left="720" w:hanging="360"/>
      </w:pPr>
      <w:rPr>
        <w:rFonts w:ascii="Symbol" w:hAnsi="Symbol" w:hint="default"/>
      </w:rPr>
    </w:lvl>
    <w:lvl w:ilvl="1" w:tplc="A5E0ED44" w:tentative="1">
      <w:start w:val="1"/>
      <w:numFmt w:val="bullet"/>
      <w:lvlText w:val="o"/>
      <w:lvlJc w:val="left"/>
      <w:pPr>
        <w:tabs>
          <w:tab w:val="num" w:pos="1440"/>
        </w:tabs>
        <w:ind w:left="1440" w:hanging="360"/>
      </w:pPr>
      <w:rPr>
        <w:rFonts w:ascii="Courier New" w:hAnsi="Courier New" w:cs="Courier New" w:hint="default"/>
      </w:rPr>
    </w:lvl>
    <w:lvl w:ilvl="2" w:tplc="0DB06B7A" w:tentative="1">
      <w:start w:val="1"/>
      <w:numFmt w:val="bullet"/>
      <w:lvlText w:val=""/>
      <w:lvlJc w:val="left"/>
      <w:pPr>
        <w:tabs>
          <w:tab w:val="num" w:pos="2160"/>
        </w:tabs>
        <w:ind w:left="2160" w:hanging="360"/>
      </w:pPr>
      <w:rPr>
        <w:rFonts w:ascii="Wingdings" w:hAnsi="Wingdings" w:hint="default"/>
      </w:rPr>
    </w:lvl>
    <w:lvl w:ilvl="3" w:tplc="C0F8A67A" w:tentative="1">
      <w:start w:val="1"/>
      <w:numFmt w:val="bullet"/>
      <w:lvlText w:val=""/>
      <w:lvlJc w:val="left"/>
      <w:pPr>
        <w:tabs>
          <w:tab w:val="num" w:pos="2880"/>
        </w:tabs>
        <w:ind w:left="2880" w:hanging="360"/>
      </w:pPr>
      <w:rPr>
        <w:rFonts w:ascii="Symbol" w:hAnsi="Symbol" w:hint="default"/>
      </w:rPr>
    </w:lvl>
    <w:lvl w:ilvl="4" w:tplc="45FEB500" w:tentative="1">
      <w:start w:val="1"/>
      <w:numFmt w:val="bullet"/>
      <w:lvlText w:val="o"/>
      <w:lvlJc w:val="left"/>
      <w:pPr>
        <w:tabs>
          <w:tab w:val="num" w:pos="3600"/>
        </w:tabs>
        <w:ind w:left="3600" w:hanging="360"/>
      </w:pPr>
      <w:rPr>
        <w:rFonts w:ascii="Courier New" w:hAnsi="Courier New" w:cs="Courier New" w:hint="default"/>
      </w:rPr>
    </w:lvl>
    <w:lvl w:ilvl="5" w:tplc="771A9C02" w:tentative="1">
      <w:start w:val="1"/>
      <w:numFmt w:val="bullet"/>
      <w:lvlText w:val=""/>
      <w:lvlJc w:val="left"/>
      <w:pPr>
        <w:tabs>
          <w:tab w:val="num" w:pos="4320"/>
        </w:tabs>
        <w:ind w:left="4320" w:hanging="360"/>
      </w:pPr>
      <w:rPr>
        <w:rFonts w:ascii="Wingdings" w:hAnsi="Wingdings" w:hint="default"/>
      </w:rPr>
    </w:lvl>
    <w:lvl w:ilvl="6" w:tplc="9F703544" w:tentative="1">
      <w:start w:val="1"/>
      <w:numFmt w:val="bullet"/>
      <w:lvlText w:val=""/>
      <w:lvlJc w:val="left"/>
      <w:pPr>
        <w:tabs>
          <w:tab w:val="num" w:pos="5040"/>
        </w:tabs>
        <w:ind w:left="5040" w:hanging="360"/>
      </w:pPr>
      <w:rPr>
        <w:rFonts w:ascii="Symbol" w:hAnsi="Symbol" w:hint="default"/>
      </w:rPr>
    </w:lvl>
    <w:lvl w:ilvl="7" w:tplc="C6007092" w:tentative="1">
      <w:start w:val="1"/>
      <w:numFmt w:val="bullet"/>
      <w:lvlText w:val="o"/>
      <w:lvlJc w:val="left"/>
      <w:pPr>
        <w:tabs>
          <w:tab w:val="num" w:pos="5760"/>
        </w:tabs>
        <w:ind w:left="5760" w:hanging="360"/>
      </w:pPr>
      <w:rPr>
        <w:rFonts w:ascii="Courier New" w:hAnsi="Courier New" w:cs="Courier New" w:hint="default"/>
      </w:rPr>
    </w:lvl>
    <w:lvl w:ilvl="8" w:tplc="F1002CE4" w:tentative="1">
      <w:start w:val="1"/>
      <w:numFmt w:val="bullet"/>
      <w:lvlText w:val=""/>
      <w:lvlJc w:val="left"/>
      <w:pPr>
        <w:tabs>
          <w:tab w:val="num" w:pos="6480"/>
        </w:tabs>
        <w:ind w:left="6480" w:hanging="360"/>
      </w:pPr>
      <w:rPr>
        <w:rFonts w:ascii="Wingdings" w:hAnsi="Wingdings" w:hint="default"/>
      </w:rPr>
    </w:lvl>
  </w:abstractNum>
  <w:abstractNum w:abstractNumId="3">
    <w:nsid w:val="29462DBB"/>
    <w:multiLevelType w:val="multilevel"/>
    <w:tmpl w:val="28F6AE26"/>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BA0C54"/>
    <w:multiLevelType w:val="hybridMultilevel"/>
    <w:tmpl w:val="25B29F3C"/>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836AEC"/>
    <w:multiLevelType w:val="hybridMultilevel"/>
    <w:tmpl w:val="49F0EB88"/>
    <w:lvl w:ilvl="0" w:tplc="60CA873A">
      <w:start w:val="1"/>
      <w:numFmt w:val="bullet"/>
      <w:lvlText w:val=""/>
      <w:lvlJc w:val="left"/>
      <w:pPr>
        <w:tabs>
          <w:tab w:val="num" w:pos="1206"/>
        </w:tabs>
        <w:ind w:left="1206" w:hanging="360"/>
      </w:pPr>
      <w:rPr>
        <w:rFonts w:ascii="Symbol" w:hAnsi="Symbol" w:hint="default"/>
      </w:rPr>
    </w:lvl>
    <w:lvl w:ilvl="1" w:tplc="3D0C4E6C" w:tentative="1">
      <w:start w:val="1"/>
      <w:numFmt w:val="bullet"/>
      <w:lvlText w:val="o"/>
      <w:lvlJc w:val="left"/>
      <w:pPr>
        <w:tabs>
          <w:tab w:val="num" w:pos="1926"/>
        </w:tabs>
        <w:ind w:left="1926" w:hanging="360"/>
      </w:pPr>
      <w:rPr>
        <w:rFonts w:ascii="Courier New" w:hAnsi="Courier New" w:hint="default"/>
      </w:rPr>
    </w:lvl>
    <w:lvl w:ilvl="2" w:tplc="D90AE9E6" w:tentative="1">
      <w:start w:val="1"/>
      <w:numFmt w:val="bullet"/>
      <w:lvlText w:val=""/>
      <w:lvlJc w:val="left"/>
      <w:pPr>
        <w:tabs>
          <w:tab w:val="num" w:pos="2646"/>
        </w:tabs>
        <w:ind w:left="2646" w:hanging="360"/>
      </w:pPr>
      <w:rPr>
        <w:rFonts w:ascii="Wingdings" w:hAnsi="Wingdings" w:hint="default"/>
      </w:rPr>
    </w:lvl>
    <w:lvl w:ilvl="3" w:tplc="C4CA2808" w:tentative="1">
      <w:start w:val="1"/>
      <w:numFmt w:val="bullet"/>
      <w:lvlText w:val=""/>
      <w:lvlJc w:val="left"/>
      <w:pPr>
        <w:tabs>
          <w:tab w:val="num" w:pos="3366"/>
        </w:tabs>
        <w:ind w:left="3366" w:hanging="360"/>
      </w:pPr>
      <w:rPr>
        <w:rFonts w:ascii="Symbol" w:hAnsi="Symbol" w:hint="default"/>
      </w:rPr>
    </w:lvl>
    <w:lvl w:ilvl="4" w:tplc="3120F9E4" w:tentative="1">
      <w:start w:val="1"/>
      <w:numFmt w:val="bullet"/>
      <w:lvlText w:val="o"/>
      <w:lvlJc w:val="left"/>
      <w:pPr>
        <w:tabs>
          <w:tab w:val="num" w:pos="4086"/>
        </w:tabs>
        <w:ind w:left="4086" w:hanging="360"/>
      </w:pPr>
      <w:rPr>
        <w:rFonts w:ascii="Courier New" w:hAnsi="Courier New" w:hint="default"/>
      </w:rPr>
    </w:lvl>
    <w:lvl w:ilvl="5" w:tplc="4AC865EA" w:tentative="1">
      <w:start w:val="1"/>
      <w:numFmt w:val="bullet"/>
      <w:lvlText w:val=""/>
      <w:lvlJc w:val="left"/>
      <w:pPr>
        <w:tabs>
          <w:tab w:val="num" w:pos="4806"/>
        </w:tabs>
        <w:ind w:left="4806" w:hanging="360"/>
      </w:pPr>
      <w:rPr>
        <w:rFonts w:ascii="Wingdings" w:hAnsi="Wingdings" w:hint="default"/>
      </w:rPr>
    </w:lvl>
    <w:lvl w:ilvl="6" w:tplc="3A1A6954" w:tentative="1">
      <w:start w:val="1"/>
      <w:numFmt w:val="bullet"/>
      <w:lvlText w:val=""/>
      <w:lvlJc w:val="left"/>
      <w:pPr>
        <w:tabs>
          <w:tab w:val="num" w:pos="5526"/>
        </w:tabs>
        <w:ind w:left="5526" w:hanging="360"/>
      </w:pPr>
      <w:rPr>
        <w:rFonts w:ascii="Symbol" w:hAnsi="Symbol" w:hint="default"/>
      </w:rPr>
    </w:lvl>
    <w:lvl w:ilvl="7" w:tplc="5DD4F318" w:tentative="1">
      <w:start w:val="1"/>
      <w:numFmt w:val="bullet"/>
      <w:lvlText w:val="o"/>
      <w:lvlJc w:val="left"/>
      <w:pPr>
        <w:tabs>
          <w:tab w:val="num" w:pos="6246"/>
        </w:tabs>
        <w:ind w:left="6246" w:hanging="360"/>
      </w:pPr>
      <w:rPr>
        <w:rFonts w:ascii="Courier New" w:hAnsi="Courier New" w:hint="default"/>
      </w:rPr>
    </w:lvl>
    <w:lvl w:ilvl="8" w:tplc="6F929E9C" w:tentative="1">
      <w:start w:val="1"/>
      <w:numFmt w:val="bullet"/>
      <w:lvlText w:val=""/>
      <w:lvlJc w:val="left"/>
      <w:pPr>
        <w:tabs>
          <w:tab w:val="num" w:pos="6966"/>
        </w:tabs>
        <w:ind w:left="6966" w:hanging="360"/>
      </w:pPr>
      <w:rPr>
        <w:rFonts w:ascii="Wingdings" w:hAnsi="Wingdings" w:hint="default"/>
      </w:rPr>
    </w:lvl>
  </w:abstractNum>
  <w:abstractNum w:abstractNumId="6">
    <w:nsid w:val="2CEF1390"/>
    <w:multiLevelType w:val="hybridMultilevel"/>
    <w:tmpl w:val="687CE872"/>
    <w:lvl w:ilvl="0" w:tplc="EC16CA6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27866EE"/>
    <w:multiLevelType w:val="hybridMultilevel"/>
    <w:tmpl w:val="240E7228"/>
    <w:lvl w:ilvl="0" w:tplc="7FA6A1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CA417A"/>
    <w:multiLevelType w:val="hybridMultilevel"/>
    <w:tmpl w:val="28F6AE26"/>
    <w:lvl w:ilvl="0" w:tplc="EC16CA6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E77EA5"/>
    <w:multiLevelType w:val="hybridMultilevel"/>
    <w:tmpl w:val="90D4B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417C28"/>
    <w:multiLevelType w:val="hybridMultilevel"/>
    <w:tmpl w:val="DB9EB8A6"/>
    <w:lvl w:ilvl="0" w:tplc="EC16CA6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4"/>
  </w:num>
  <w:num w:numId="4">
    <w:abstractNumId w:val="1"/>
  </w:num>
  <w:num w:numId="5">
    <w:abstractNumId w:val="6"/>
  </w:num>
  <w:num w:numId="6">
    <w:abstractNumId w:val="10"/>
  </w:num>
  <w:num w:numId="7">
    <w:abstractNumId w:val="8"/>
  </w:num>
  <w:num w:numId="8">
    <w:abstractNumId w:val="3"/>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88"/>
    <w:rsid w:val="0000557C"/>
    <w:rsid w:val="00036E6F"/>
    <w:rsid w:val="000515D4"/>
    <w:rsid w:val="000604B4"/>
    <w:rsid w:val="000A27F2"/>
    <w:rsid w:val="000D266B"/>
    <w:rsid w:val="000D70DC"/>
    <w:rsid w:val="000F5272"/>
    <w:rsid w:val="00134AD9"/>
    <w:rsid w:val="0014544E"/>
    <w:rsid w:val="00176AB5"/>
    <w:rsid w:val="001816DF"/>
    <w:rsid w:val="002B63C6"/>
    <w:rsid w:val="003243AF"/>
    <w:rsid w:val="00340A0A"/>
    <w:rsid w:val="0038238C"/>
    <w:rsid w:val="003927F7"/>
    <w:rsid w:val="003F1E85"/>
    <w:rsid w:val="004B767E"/>
    <w:rsid w:val="004C1150"/>
    <w:rsid w:val="004C571E"/>
    <w:rsid w:val="00516144"/>
    <w:rsid w:val="005410B3"/>
    <w:rsid w:val="00555771"/>
    <w:rsid w:val="005D209A"/>
    <w:rsid w:val="005D7345"/>
    <w:rsid w:val="005F4481"/>
    <w:rsid w:val="006172CF"/>
    <w:rsid w:val="00627A46"/>
    <w:rsid w:val="00630BEA"/>
    <w:rsid w:val="0065383C"/>
    <w:rsid w:val="0066626E"/>
    <w:rsid w:val="006A6A8D"/>
    <w:rsid w:val="006B038F"/>
    <w:rsid w:val="006B2803"/>
    <w:rsid w:val="00785E1D"/>
    <w:rsid w:val="007A5F0A"/>
    <w:rsid w:val="007F3A04"/>
    <w:rsid w:val="007F5D1C"/>
    <w:rsid w:val="007F75C9"/>
    <w:rsid w:val="00817E1F"/>
    <w:rsid w:val="00855188"/>
    <w:rsid w:val="008B0146"/>
    <w:rsid w:val="00943E96"/>
    <w:rsid w:val="009C47C8"/>
    <w:rsid w:val="009E116B"/>
    <w:rsid w:val="009F7226"/>
    <w:rsid w:val="00A5272C"/>
    <w:rsid w:val="00A7145B"/>
    <w:rsid w:val="00AC01ED"/>
    <w:rsid w:val="00B405BF"/>
    <w:rsid w:val="00BB0E12"/>
    <w:rsid w:val="00BE12F1"/>
    <w:rsid w:val="00BE2FB5"/>
    <w:rsid w:val="00BF51BE"/>
    <w:rsid w:val="00C0579F"/>
    <w:rsid w:val="00D0039B"/>
    <w:rsid w:val="00D04A09"/>
    <w:rsid w:val="00D074BF"/>
    <w:rsid w:val="00D251BA"/>
    <w:rsid w:val="00DE65A2"/>
    <w:rsid w:val="00E3525C"/>
    <w:rsid w:val="00E36D50"/>
    <w:rsid w:val="00E7688D"/>
    <w:rsid w:val="00F534A2"/>
    <w:rsid w:val="00FA40FC"/>
    <w:rsid w:val="00FE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50"/>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1150"/>
    <w:pPr>
      <w:jc w:val="center"/>
    </w:pPr>
    <w:rPr>
      <w:rFonts w:ascii="Bookman Old Style" w:hAnsi="Bookman Old Style"/>
      <w:sz w:val="40"/>
    </w:rPr>
  </w:style>
  <w:style w:type="paragraph" w:styleId="BalloonText">
    <w:name w:val="Balloon Text"/>
    <w:basedOn w:val="Normal"/>
    <w:link w:val="BalloonTextChar"/>
    <w:uiPriority w:val="99"/>
    <w:semiHidden/>
    <w:unhideWhenUsed/>
    <w:rsid w:val="0065383C"/>
    <w:rPr>
      <w:rFonts w:ascii="Tahoma" w:hAnsi="Tahoma" w:cs="Tahoma"/>
      <w:sz w:val="16"/>
      <w:szCs w:val="16"/>
    </w:rPr>
  </w:style>
  <w:style w:type="character" w:customStyle="1" w:styleId="BalloonTextChar">
    <w:name w:val="Balloon Text Char"/>
    <w:basedOn w:val="DefaultParagraphFont"/>
    <w:link w:val="BalloonText"/>
    <w:uiPriority w:val="99"/>
    <w:semiHidden/>
    <w:rsid w:val="00653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50"/>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1150"/>
    <w:pPr>
      <w:jc w:val="center"/>
    </w:pPr>
    <w:rPr>
      <w:rFonts w:ascii="Bookman Old Style" w:hAnsi="Bookman Old Style"/>
      <w:sz w:val="40"/>
    </w:rPr>
  </w:style>
  <w:style w:type="paragraph" w:styleId="BalloonText">
    <w:name w:val="Balloon Text"/>
    <w:basedOn w:val="Normal"/>
    <w:link w:val="BalloonTextChar"/>
    <w:uiPriority w:val="99"/>
    <w:semiHidden/>
    <w:unhideWhenUsed/>
    <w:rsid w:val="0065383C"/>
    <w:rPr>
      <w:rFonts w:ascii="Tahoma" w:hAnsi="Tahoma" w:cs="Tahoma"/>
      <w:sz w:val="16"/>
      <w:szCs w:val="16"/>
    </w:rPr>
  </w:style>
  <w:style w:type="character" w:customStyle="1" w:styleId="BalloonTextChar">
    <w:name w:val="Balloon Text Char"/>
    <w:basedOn w:val="DefaultParagraphFont"/>
    <w:link w:val="BalloonText"/>
    <w:uiPriority w:val="99"/>
    <w:semiHidden/>
    <w:rsid w:val="00653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farm1.static.flickr.com/211/489801910_7deb51fa37.jp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Drawing and Painting</vt:lpstr>
    </vt:vector>
  </TitlesOfParts>
  <Company>Darren and Leah</Company>
  <LinksUpToDate>false</LinksUpToDate>
  <CharactersWithSpaces>2117</CharactersWithSpaces>
  <SharedDoc>false</SharedDoc>
  <HLinks>
    <vt:vector size="18" baseType="variant">
      <vt:variant>
        <vt:i4>2818105</vt:i4>
      </vt:variant>
      <vt:variant>
        <vt:i4>-1</vt:i4>
      </vt:variant>
      <vt:variant>
        <vt:i4>1036</vt:i4>
      </vt:variant>
      <vt:variant>
        <vt:i4>4</vt:i4>
      </vt:variant>
      <vt:variant>
        <vt:lpwstr>http://www.as.miami.edu/art/bc_bk_illus1.html</vt:lpwstr>
      </vt:variant>
      <vt:variant>
        <vt:lpwstr/>
      </vt:variant>
      <vt:variant>
        <vt:i4>3473481</vt:i4>
      </vt:variant>
      <vt:variant>
        <vt:i4>-1</vt:i4>
      </vt:variant>
      <vt:variant>
        <vt:i4>1036</vt:i4>
      </vt:variant>
      <vt:variant>
        <vt:i4>1</vt:i4>
      </vt:variant>
      <vt:variant>
        <vt:lpwstr>http://www.as.miami.edu/art/bc_bkelena.jpg</vt:lpwstr>
      </vt:variant>
      <vt:variant>
        <vt:lpwstr/>
      </vt:variant>
      <vt:variant>
        <vt:i4>7536648</vt:i4>
      </vt:variant>
      <vt:variant>
        <vt:i4>-1</vt:i4>
      </vt:variant>
      <vt:variant>
        <vt:i4>1040</vt:i4>
      </vt:variant>
      <vt:variant>
        <vt:i4>1</vt:i4>
      </vt:variant>
      <vt:variant>
        <vt:lpwstr>http://farm1.static.flickr.com/211/489801910_7deb51fa37.jpg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 and Painting</dc:title>
  <dc:creator>Darren and Leah</dc:creator>
  <cp:lastModifiedBy>tech</cp:lastModifiedBy>
  <cp:revision>2</cp:revision>
  <cp:lastPrinted>2007-08-31T16:39:00Z</cp:lastPrinted>
  <dcterms:created xsi:type="dcterms:W3CDTF">2014-08-22T20:52:00Z</dcterms:created>
  <dcterms:modified xsi:type="dcterms:W3CDTF">2014-08-22T20:52:00Z</dcterms:modified>
</cp:coreProperties>
</file>