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BC" w:rsidRDefault="00415758" w:rsidP="00893254">
      <w:pPr>
        <w:pStyle w:val="Title"/>
        <w:rPr>
          <w:rFonts w:ascii="Stencil" w:hAnsi="Stencil"/>
          <w:sz w:val="96"/>
        </w:rPr>
      </w:pPr>
      <w:r>
        <w:rPr>
          <w:rFonts w:ascii="Stencil" w:hAnsi="Stencil"/>
          <w:noProof/>
          <w:sz w:val="96"/>
        </w:rPr>
        <w:drawing>
          <wp:anchor distT="0" distB="0" distL="114300" distR="114300" simplePos="0" relativeHeight="251658240" behindDoc="1" locked="0" layoutInCell="1" allowOverlap="1">
            <wp:simplePos x="0" y="0"/>
            <wp:positionH relativeFrom="column">
              <wp:posOffset>4844415</wp:posOffset>
            </wp:positionH>
            <wp:positionV relativeFrom="paragraph">
              <wp:posOffset>-55880</wp:posOffset>
            </wp:positionV>
            <wp:extent cx="2390775" cy="2204085"/>
            <wp:effectExtent l="0" t="0" r="0" b="0"/>
            <wp:wrapTight wrapText="bothSides">
              <wp:wrapPolygon edited="0">
                <wp:start x="0" y="0"/>
                <wp:lineTo x="0" y="21469"/>
                <wp:lineTo x="21514" y="21469"/>
                <wp:lineTo x="21514" y="0"/>
                <wp:lineTo x="0" y="0"/>
              </wp:wrapPolygon>
            </wp:wrapTight>
            <wp:docPr id="2" name="Picture 1" descr="Milk Ca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k Carton"/>
                    <pic:cNvPicPr>
                      <a:picLocks noChangeAspect="1" noChangeArrowheads="1"/>
                    </pic:cNvPicPr>
                  </pic:nvPicPr>
                  <pic:blipFill>
                    <a:blip r:embed="rId6" cstate="print"/>
                    <a:srcRect/>
                    <a:stretch>
                      <a:fillRect/>
                    </a:stretch>
                  </pic:blipFill>
                  <pic:spPr bwMode="auto">
                    <a:xfrm>
                      <a:off x="0" y="0"/>
                      <a:ext cx="2390775" cy="2204085"/>
                    </a:xfrm>
                    <a:prstGeom prst="rect">
                      <a:avLst/>
                    </a:prstGeom>
                    <a:noFill/>
                    <a:ln w="9525">
                      <a:noFill/>
                      <a:miter lim="800000"/>
                      <a:headEnd/>
                      <a:tailEnd/>
                    </a:ln>
                  </pic:spPr>
                </pic:pic>
              </a:graphicData>
            </a:graphic>
            <wp14:sizeRelV relativeFrom="margin">
              <wp14:pctHeight>0</wp14:pctHeight>
            </wp14:sizeRelV>
          </wp:anchor>
        </w:drawing>
      </w:r>
      <w:r>
        <w:rPr>
          <w:rFonts w:ascii="Stencil" w:hAnsi="Stencil"/>
          <w:noProof/>
          <w:sz w:val="96"/>
        </w:rPr>
        <w:t>Lost Boy</w:t>
      </w:r>
      <w:r w:rsidRPr="00415758">
        <w:t xml:space="preserve"> </w:t>
      </w:r>
    </w:p>
    <w:p w:rsidR="00893254" w:rsidRDefault="00893254" w:rsidP="005A1351">
      <w:pPr>
        <w:spacing w:line="240" w:lineRule="auto"/>
        <w:ind w:right="2880"/>
      </w:pPr>
      <w:r>
        <w:t>Key outcomes</w:t>
      </w:r>
    </w:p>
    <w:p w:rsidR="00893254" w:rsidRPr="00893254" w:rsidRDefault="00893254" w:rsidP="005A1351">
      <w:pPr>
        <w:pStyle w:val="ListParagraph"/>
        <w:numPr>
          <w:ilvl w:val="0"/>
          <w:numId w:val="1"/>
        </w:numPr>
        <w:spacing w:line="240" w:lineRule="auto"/>
        <w:ind w:right="2880"/>
      </w:pPr>
      <w:r w:rsidRPr="00893254">
        <w:t>Interpret the choices and motives of characters portrayed in oral, print, and other media texts, and examine how they relate to self and others</w:t>
      </w:r>
    </w:p>
    <w:p w:rsidR="00893254" w:rsidRPr="00893254" w:rsidRDefault="00893254" w:rsidP="005A1351">
      <w:pPr>
        <w:pStyle w:val="ListParagraph"/>
        <w:numPr>
          <w:ilvl w:val="0"/>
          <w:numId w:val="1"/>
        </w:numPr>
        <w:spacing w:line="240" w:lineRule="auto"/>
        <w:ind w:right="2880"/>
      </w:pPr>
      <w:r w:rsidRPr="00893254">
        <w:t>Identify and describe characters’ attributes and motivations, using evidence from the text and personal experiences</w:t>
      </w:r>
    </w:p>
    <w:p w:rsidR="00893254" w:rsidRDefault="00893254" w:rsidP="005047FA">
      <w:pPr>
        <w:ind w:right="90"/>
      </w:pPr>
      <w:r>
        <w:t xml:space="preserve">In chapter 4, David comes to live with the family of Giovanni di </w:t>
      </w:r>
      <w:proofErr w:type="spellStart"/>
      <w:r>
        <w:t>Levana</w:t>
      </w:r>
      <w:proofErr w:type="spellEnd"/>
      <w:r>
        <w:t xml:space="preserve"> </w:t>
      </w:r>
      <w:proofErr w:type="gramStart"/>
      <w:r>
        <w:t>del</w:t>
      </w:r>
      <w:proofErr w:type="gramEnd"/>
      <w:r>
        <w:t xml:space="preserve"> ‘</w:t>
      </w:r>
      <w:proofErr w:type="spellStart"/>
      <w:r>
        <w:t>Varchi</w:t>
      </w:r>
      <w:proofErr w:type="spellEnd"/>
      <w:r>
        <w:t>.  For the first time in his life he is treated to luxuries and the security of a family.  Even though he is quite interested in learning about this world, David is torn between a desire to stay and his desire to escape.  It is with this family too, that David receives new clothes.  As he examines his reflection David remarks, “I look quite like an ordinary boy now, don’t I?”</w:t>
      </w:r>
    </w:p>
    <w:p w:rsidR="00893254" w:rsidRDefault="00415758" w:rsidP="005A1351">
      <w:pPr>
        <w:rPr>
          <w:rFonts w:ascii="Arial" w:hAnsi="Arial" w:cs="Arial"/>
          <w:b/>
          <w:sz w:val="20"/>
        </w:rPr>
      </w:pPr>
      <w:r>
        <w:rPr>
          <w:rFonts w:ascii="Arial" w:hAnsi="Arial" w:cs="Arial"/>
          <w:b/>
          <w:sz w:val="20"/>
        </w:rPr>
        <w:t xml:space="preserve">If the family di </w:t>
      </w:r>
      <w:proofErr w:type="spellStart"/>
      <w:r>
        <w:rPr>
          <w:rFonts w:ascii="Arial" w:hAnsi="Arial" w:cs="Arial"/>
          <w:b/>
          <w:sz w:val="20"/>
        </w:rPr>
        <w:t>Levana</w:t>
      </w:r>
      <w:proofErr w:type="spellEnd"/>
      <w:r>
        <w:rPr>
          <w:rFonts w:ascii="Arial" w:hAnsi="Arial" w:cs="Arial"/>
          <w:b/>
          <w:sz w:val="20"/>
        </w:rPr>
        <w:t xml:space="preserve"> del ‘</w:t>
      </w:r>
      <w:proofErr w:type="spellStart"/>
      <w:r>
        <w:rPr>
          <w:rFonts w:ascii="Arial" w:hAnsi="Arial" w:cs="Arial"/>
          <w:b/>
          <w:sz w:val="20"/>
        </w:rPr>
        <w:t>Varchi</w:t>
      </w:r>
      <w:proofErr w:type="spellEnd"/>
      <w:r>
        <w:rPr>
          <w:rFonts w:ascii="Arial" w:hAnsi="Arial" w:cs="Arial"/>
          <w:b/>
          <w:sz w:val="20"/>
        </w:rPr>
        <w:t xml:space="preserve"> were to look for David, describe the “Lost Boy” milk carton ad they would create for him.  Be sure to include in your description:</w:t>
      </w:r>
    </w:p>
    <w:p w:rsidR="00893254" w:rsidRPr="005047FA" w:rsidRDefault="00893254" w:rsidP="00893254">
      <w:pPr>
        <w:pStyle w:val="ListParagraph"/>
        <w:numPr>
          <w:ilvl w:val="0"/>
          <w:numId w:val="2"/>
        </w:numPr>
        <w:rPr>
          <w:rFonts w:ascii="Arial" w:hAnsi="Arial" w:cs="Arial"/>
          <w:b/>
          <w:sz w:val="18"/>
        </w:rPr>
      </w:pPr>
      <w:r w:rsidRPr="005047FA">
        <w:rPr>
          <w:rFonts w:ascii="Arial" w:hAnsi="Arial" w:cs="Arial"/>
          <w:b/>
          <w:sz w:val="18"/>
        </w:rPr>
        <w:t>his physical appearance</w:t>
      </w:r>
    </w:p>
    <w:p w:rsidR="00893254" w:rsidRPr="005047FA" w:rsidRDefault="00893254" w:rsidP="00893254">
      <w:pPr>
        <w:pStyle w:val="ListParagraph"/>
        <w:numPr>
          <w:ilvl w:val="0"/>
          <w:numId w:val="2"/>
        </w:numPr>
        <w:rPr>
          <w:rFonts w:ascii="Arial" w:hAnsi="Arial" w:cs="Arial"/>
          <w:b/>
          <w:sz w:val="18"/>
        </w:rPr>
      </w:pPr>
      <w:proofErr w:type="gramStart"/>
      <w:r w:rsidRPr="005047FA">
        <w:rPr>
          <w:rFonts w:ascii="Arial" w:hAnsi="Arial" w:cs="Arial"/>
          <w:b/>
          <w:sz w:val="18"/>
        </w:rPr>
        <w:t>his</w:t>
      </w:r>
      <w:proofErr w:type="gramEnd"/>
      <w:r w:rsidRPr="005047FA">
        <w:rPr>
          <w:rFonts w:ascii="Arial" w:hAnsi="Arial" w:cs="Arial"/>
          <w:b/>
          <w:sz w:val="18"/>
        </w:rPr>
        <w:t xml:space="preserve"> mannerisms</w:t>
      </w:r>
      <w:r w:rsidR="005047FA" w:rsidRPr="005047FA">
        <w:rPr>
          <w:rFonts w:ascii="Arial" w:hAnsi="Arial" w:cs="Arial"/>
          <w:b/>
          <w:sz w:val="18"/>
        </w:rPr>
        <w:t xml:space="preserve"> (How are they unusual from an average boy?)</w:t>
      </w:r>
    </w:p>
    <w:p w:rsidR="00415758" w:rsidRPr="005047FA" w:rsidRDefault="005047FA" w:rsidP="00893254">
      <w:pPr>
        <w:pStyle w:val="ListParagraph"/>
        <w:numPr>
          <w:ilvl w:val="0"/>
          <w:numId w:val="2"/>
        </w:numPr>
        <w:rPr>
          <w:rFonts w:ascii="Arial" w:hAnsi="Arial" w:cs="Arial"/>
          <w:b/>
          <w:sz w:val="18"/>
        </w:rPr>
      </w:pPr>
      <w:r w:rsidRPr="005047FA">
        <w:rPr>
          <w:rFonts w:ascii="Arial" w:hAnsi="Arial" w:cs="Arial"/>
          <w:b/>
          <w:sz w:val="18"/>
        </w:rPr>
        <w:t>why the family thinks he left</w:t>
      </w:r>
      <w:r w:rsidR="00415758" w:rsidRPr="005047FA">
        <w:rPr>
          <w:rFonts w:ascii="Arial" w:hAnsi="Arial" w:cs="Arial"/>
          <w:b/>
          <w:sz w:val="18"/>
        </w:rPr>
        <w:t xml:space="preserve"> (Give specific evidence from the text)</w:t>
      </w:r>
    </w:p>
    <w:p w:rsidR="00893254" w:rsidRPr="005047FA" w:rsidRDefault="00415758" w:rsidP="005047FA">
      <w:pPr>
        <w:pStyle w:val="ListParagraph"/>
        <w:numPr>
          <w:ilvl w:val="0"/>
          <w:numId w:val="2"/>
        </w:numPr>
        <w:rPr>
          <w:rFonts w:ascii="Arial" w:hAnsi="Arial" w:cs="Arial"/>
          <w:b/>
          <w:sz w:val="18"/>
        </w:rPr>
      </w:pPr>
      <w:r w:rsidRPr="005047FA">
        <w:rPr>
          <w:rFonts w:ascii="Arial" w:hAnsi="Arial" w:cs="Arial"/>
          <w:b/>
          <w:sz w:val="18"/>
        </w:rPr>
        <w:t>I</w:t>
      </w:r>
      <w:r w:rsidR="00893254" w:rsidRPr="005047FA">
        <w:rPr>
          <w:rFonts w:ascii="Arial" w:hAnsi="Arial" w:cs="Arial"/>
          <w:b/>
          <w:sz w:val="18"/>
        </w:rPr>
        <w:t xml:space="preserve">dentify </w:t>
      </w:r>
      <w:r w:rsidR="005047FA" w:rsidRPr="005047FA">
        <w:rPr>
          <w:rFonts w:ascii="Arial" w:hAnsi="Arial" w:cs="Arial"/>
          <w:b/>
          <w:sz w:val="18"/>
        </w:rPr>
        <w:t>the del ‘</w:t>
      </w:r>
      <w:proofErr w:type="spellStart"/>
      <w:r w:rsidR="005047FA" w:rsidRPr="005047FA">
        <w:rPr>
          <w:rFonts w:ascii="Arial" w:hAnsi="Arial" w:cs="Arial"/>
          <w:b/>
          <w:sz w:val="18"/>
        </w:rPr>
        <w:t>Varchi</w:t>
      </w:r>
      <w:proofErr w:type="spellEnd"/>
      <w:r w:rsidR="005047FA" w:rsidRPr="005047FA">
        <w:rPr>
          <w:rFonts w:ascii="Arial" w:hAnsi="Arial" w:cs="Arial"/>
          <w:b/>
          <w:sz w:val="18"/>
        </w:rPr>
        <w:t xml:space="preserve"> family’s reasons for wa</w:t>
      </w:r>
      <w:bookmarkStart w:id="0" w:name="_GoBack"/>
      <w:bookmarkEnd w:id="0"/>
      <w:r w:rsidR="005047FA" w:rsidRPr="005047FA">
        <w:rPr>
          <w:rFonts w:ascii="Arial" w:hAnsi="Arial" w:cs="Arial"/>
          <w:b/>
          <w:sz w:val="18"/>
        </w:rPr>
        <w:t xml:space="preserve">nting him </w:t>
      </w:r>
      <w:proofErr w:type="gramStart"/>
      <w:r w:rsidR="005047FA" w:rsidRPr="005047FA">
        <w:rPr>
          <w:rFonts w:ascii="Arial" w:hAnsi="Arial" w:cs="Arial"/>
          <w:b/>
          <w:sz w:val="18"/>
        </w:rPr>
        <w:t>back  and</w:t>
      </w:r>
      <w:proofErr w:type="gramEnd"/>
      <w:r w:rsidR="00893254" w:rsidRPr="005047FA">
        <w:rPr>
          <w:rFonts w:ascii="Arial" w:hAnsi="Arial" w:cs="Arial"/>
          <w:b/>
          <w:sz w:val="18"/>
        </w:rPr>
        <w:t xml:space="preserve"> who should be contacted if David is found. </w:t>
      </w:r>
    </w:p>
    <w:p w:rsidR="00893254" w:rsidRPr="00D304B8" w:rsidRDefault="00893254" w:rsidP="00893254">
      <w:pPr>
        <w:pStyle w:val="Default"/>
        <w:rPr>
          <w:rFonts w:ascii="Times New Roman" w:hAnsi="Times New Roman" w:cs="Times New Roman"/>
          <w:b/>
          <w:i/>
        </w:rPr>
      </w:pPr>
      <w:r w:rsidRPr="00D304B8">
        <w:rPr>
          <w:rFonts w:ascii="Times New Roman" w:hAnsi="Times New Roman" w:cs="Times New Roman"/>
          <w:b/>
          <w:i/>
        </w:rPr>
        <w:t>Grading criteria</w:t>
      </w:r>
    </w:p>
    <w:p w:rsidR="00893254" w:rsidRDefault="00893254" w:rsidP="00893254">
      <w:pPr>
        <w:pStyle w:val="Default"/>
        <w:ind w:left="720"/>
        <w:rPr>
          <w:rFonts w:ascii="Times New Roman" w:hAnsi="Times New Roman" w:cs="Times New Roman"/>
        </w:rPr>
      </w:pPr>
    </w:p>
    <w:tbl>
      <w:tblPr>
        <w:tblStyle w:val="TableGrid"/>
        <w:tblW w:w="11178" w:type="dxa"/>
        <w:tblLook w:val="04A0" w:firstRow="1" w:lastRow="0" w:firstColumn="1" w:lastColumn="0" w:noHBand="0" w:noVBand="1"/>
      </w:tblPr>
      <w:tblGrid>
        <w:gridCol w:w="1638"/>
        <w:gridCol w:w="1709"/>
        <w:gridCol w:w="1801"/>
        <w:gridCol w:w="2212"/>
        <w:gridCol w:w="1838"/>
        <w:gridCol w:w="1980"/>
      </w:tblGrid>
      <w:tr w:rsidR="005B699D" w:rsidRPr="00415758" w:rsidTr="005B699D">
        <w:tc>
          <w:tcPr>
            <w:tcW w:w="1638" w:type="dxa"/>
          </w:tcPr>
          <w:p w:rsidR="005B699D" w:rsidRPr="00415758" w:rsidRDefault="005B699D" w:rsidP="0072091D">
            <w:pPr>
              <w:pStyle w:val="Default"/>
              <w:rPr>
                <w:rFonts w:ascii="Times New Roman" w:hAnsi="Times New Roman" w:cs="Times New Roman"/>
                <w:sz w:val="22"/>
              </w:rPr>
            </w:pPr>
            <w:r w:rsidRPr="00415758">
              <w:rPr>
                <w:rFonts w:ascii="Times New Roman" w:hAnsi="Times New Roman" w:cs="Times New Roman"/>
                <w:sz w:val="22"/>
              </w:rPr>
              <w:t>Criteria</w:t>
            </w:r>
          </w:p>
        </w:tc>
        <w:tc>
          <w:tcPr>
            <w:tcW w:w="1709" w:type="dxa"/>
          </w:tcPr>
          <w:p w:rsidR="005B699D" w:rsidRPr="00415758" w:rsidRDefault="005B699D" w:rsidP="0072091D">
            <w:pPr>
              <w:pStyle w:val="Default"/>
              <w:jc w:val="center"/>
              <w:rPr>
                <w:rFonts w:ascii="Times New Roman" w:hAnsi="Times New Roman" w:cs="Times New Roman"/>
                <w:b/>
                <w:sz w:val="28"/>
                <w:szCs w:val="32"/>
              </w:rPr>
            </w:pPr>
            <w:r>
              <w:rPr>
                <w:rFonts w:ascii="Times New Roman" w:hAnsi="Times New Roman" w:cs="Times New Roman"/>
                <w:b/>
                <w:sz w:val="28"/>
                <w:szCs w:val="32"/>
              </w:rPr>
              <w:t>5</w:t>
            </w:r>
          </w:p>
        </w:tc>
        <w:tc>
          <w:tcPr>
            <w:tcW w:w="1801" w:type="dxa"/>
          </w:tcPr>
          <w:p w:rsidR="005B699D" w:rsidRPr="00415758" w:rsidRDefault="005B699D" w:rsidP="0072091D">
            <w:pPr>
              <w:pStyle w:val="Default"/>
              <w:jc w:val="center"/>
              <w:rPr>
                <w:rFonts w:ascii="Times New Roman" w:hAnsi="Times New Roman" w:cs="Times New Roman"/>
                <w:b/>
                <w:sz w:val="28"/>
                <w:szCs w:val="32"/>
              </w:rPr>
            </w:pPr>
            <w:r>
              <w:rPr>
                <w:rFonts w:ascii="Times New Roman" w:hAnsi="Times New Roman" w:cs="Times New Roman"/>
                <w:b/>
                <w:sz w:val="28"/>
                <w:szCs w:val="32"/>
              </w:rPr>
              <w:t>4</w:t>
            </w:r>
          </w:p>
        </w:tc>
        <w:tc>
          <w:tcPr>
            <w:tcW w:w="2212" w:type="dxa"/>
          </w:tcPr>
          <w:p w:rsidR="005B699D" w:rsidRPr="00415758" w:rsidRDefault="005B699D" w:rsidP="0072091D">
            <w:pPr>
              <w:pStyle w:val="Default"/>
              <w:jc w:val="center"/>
              <w:rPr>
                <w:rFonts w:ascii="Times New Roman" w:hAnsi="Times New Roman" w:cs="Times New Roman"/>
                <w:b/>
                <w:sz w:val="28"/>
                <w:szCs w:val="32"/>
              </w:rPr>
            </w:pPr>
            <w:r>
              <w:rPr>
                <w:rFonts w:ascii="Times New Roman" w:hAnsi="Times New Roman" w:cs="Times New Roman"/>
                <w:b/>
                <w:sz w:val="28"/>
                <w:szCs w:val="32"/>
              </w:rPr>
              <w:t>3</w:t>
            </w:r>
          </w:p>
        </w:tc>
        <w:tc>
          <w:tcPr>
            <w:tcW w:w="1838" w:type="dxa"/>
          </w:tcPr>
          <w:p w:rsidR="005B699D" w:rsidRPr="00415758" w:rsidRDefault="005B699D" w:rsidP="0072091D">
            <w:pPr>
              <w:pStyle w:val="Default"/>
              <w:jc w:val="center"/>
              <w:rPr>
                <w:rFonts w:ascii="Times New Roman" w:hAnsi="Times New Roman" w:cs="Times New Roman"/>
                <w:b/>
                <w:sz w:val="28"/>
                <w:szCs w:val="32"/>
              </w:rPr>
            </w:pPr>
            <w:r w:rsidRPr="00415758">
              <w:rPr>
                <w:rFonts w:ascii="Times New Roman" w:hAnsi="Times New Roman" w:cs="Times New Roman"/>
                <w:b/>
                <w:sz w:val="28"/>
                <w:szCs w:val="32"/>
              </w:rPr>
              <w:t>2</w:t>
            </w:r>
          </w:p>
        </w:tc>
        <w:tc>
          <w:tcPr>
            <w:tcW w:w="1980" w:type="dxa"/>
          </w:tcPr>
          <w:p w:rsidR="005B699D" w:rsidRPr="00415758" w:rsidRDefault="005B699D" w:rsidP="0072091D">
            <w:pPr>
              <w:pStyle w:val="Default"/>
              <w:jc w:val="center"/>
              <w:rPr>
                <w:rFonts w:ascii="Times New Roman" w:hAnsi="Times New Roman" w:cs="Times New Roman"/>
                <w:b/>
                <w:sz w:val="28"/>
                <w:szCs w:val="32"/>
              </w:rPr>
            </w:pPr>
            <w:r w:rsidRPr="00415758">
              <w:rPr>
                <w:rFonts w:ascii="Times New Roman" w:hAnsi="Times New Roman" w:cs="Times New Roman"/>
                <w:b/>
                <w:sz w:val="28"/>
                <w:szCs w:val="32"/>
              </w:rPr>
              <w:t>1</w:t>
            </w:r>
          </w:p>
        </w:tc>
      </w:tr>
      <w:tr w:rsidR="005B699D" w:rsidRPr="00415758" w:rsidTr="005B699D">
        <w:tc>
          <w:tcPr>
            <w:tcW w:w="1638" w:type="dxa"/>
          </w:tcPr>
          <w:p w:rsidR="005B699D" w:rsidRPr="00415758" w:rsidRDefault="005B699D" w:rsidP="0072091D">
            <w:pPr>
              <w:pStyle w:val="Default"/>
              <w:rPr>
                <w:rFonts w:asciiTheme="minorHAnsi" w:hAnsiTheme="minorHAnsi" w:cs="Times New Roman"/>
                <w:sz w:val="18"/>
                <w:szCs w:val="20"/>
              </w:rPr>
            </w:pPr>
          </w:p>
          <w:p w:rsidR="005B699D" w:rsidRPr="00415758" w:rsidRDefault="005B699D" w:rsidP="0072091D">
            <w:pPr>
              <w:pStyle w:val="Default"/>
              <w:rPr>
                <w:rFonts w:asciiTheme="minorHAnsi" w:hAnsiTheme="minorHAnsi" w:cs="Times New Roman"/>
                <w:b/>
                <w:sz w:val="22"/>
              </w:rPr>
            </w:pPr>
            <w:r w:rsidRPr="00415758">
              <w:rPr>
                <w:rFonts w:asciiTheme="minorHAnsi" w:hAnsiTheme="minorHAnsi" w:cs="Times New Roman"/>
                <w:b/>
                <w:sz w:val="22"/>
              </w:rPr>
              <w:t>Physical Attributes</w:t>
            </w:r>
          </w:p>
        </w:tc>
        <w:tc>
          <w:tcPr>
            <w:tcW w:w="1709" w:type="dxa"/>
          </w:tcPr>
          <w:p w:rsidR="005B699D" w:rsidRPr="00415758" w:rsidRDefault="005B699D" w:rsidP="00B02F95">
            <w:pPr>
              <w:rPr>
                <w:rFonts w:cs="Arial"/>
                <w:color w:val="000000"/>
                <w:sz w:val="18"/>
                <w:szCs w:val="20"/>
              </w:rPr>
            </w:pPr>
          </w:p>
          <w:p w:rsidR="005B699D" w:rsidRPr="00415758" w:rsidRDefault="005B699D" w:rsidP="00B02F95">
            <w:pPr>
              <w:rPr>
                <w:rFonts w:eastAsia="Calibri" w:cs="Arial"/>
                <w:color w:val="000000"/>
                <w:sz w:val="18"/>
                <w:szCs w:val="20"/>
              </w:rPr>
            </w:pPr>
            <w:r w:rsidRPr="00415758">
              <w:rPr>
                <w:rFonts w:eastAsia="Calibri" w:cs="Arial"/>
                <w:color w:val="000000"/>
                <w:sz w:val="18"/>
                <w:szCs w:val="20"/>
              </w:rPr>
              <w:t xml:space="preserve">The </w:t>
            </w:r>
            <w:r w:rsidRPr="00415758">
              <w:rPr>
                <w:rFonts w:cs="Arial"/>
                <w:color w:val="000000"/>
                <w:sz w:val="18"/>
                <w:szCs w:val="20"/>
              </w:rPr>
              <w:t>image(s)</w:t>
            </w:r>
            <w:r w:rsidRPr="00415758">
              <w:rPr>
                <w:rFonts w:eastAsia="Calibri" w:cs="Arial"/>
                <w:color w:val="000000"/>
                <w:sz w:val="18"/>
                <w:szCs w:val="20"/>
              </w:rPr>
              <w:t xml:space="preserve"> </w:t>
            </w:r>
            <w:r w:rsidR="005047FA">
              <w:rPr>
                <w:rFonts w:eastAsia="Calibri" w:cs="Arial"/>
                <w:color w:val="000000"/>
                <w:sz w:val="18"/>
                <w:szCs w:val="20"/>
              </w:rPr>
              <w:t>are a detailed account</w:t>
            </w:r>
            <w:r w:rsidRPr="00415758">
              <w:rPr>
                <w:rFonts w:eastAsia="Calibri" w:cs="Arial"/>
                <w:color w:val="000000"/>
                <w:sz w:val="18"/>
                <w:szCs w:val="20"/>
              </w:rPr>
              <w:t xml:space="preserve"> of David’s physical attributes as shown in chapters 1-</w:t>
            </w:r>
            <w:r w:rsidR="005047FA">
              <w:rPr>
                <w:rFonts w:eastAsia="Calibri" w:cs="Arial"/>
                <w:color w:val="000000"/>
                <w:sz w:val="18"/>
                <w:szCs w:val="20"/>
              </w:rPr>
              <w:t>5</w:t>
            </w:r>
            <w:r w:rsidRPr="00415758">
              <w:rPr>
                <w:rFonts w:eastAsia="Calibri" w:cs="Arial"/>
                <w:color w:val="000000"/>
                <w:sz w:val="18"/>
                <w:szCs w:val="20"/>
              </w:rPr>
              <w:t>.  Image(s) is clear and detailed.</w:t>
            </w:r>
          </w:p>
          <w:p w:rsidR="005B699D" w:rsidRPr="00415758" w:rsidRDefault="005B699D" w:rsidP="00B02F95">
            <w:pPr>
              <w:rPr>
                <w:rFonts w:eastAsia="Calibri" w:cs="Arial"/>
                <w:color w:val="000000"/>
                <w:sz w:val="18"/>
                <w:szCs w:val="20"/>
              </w:rPr>
            </w:pPr>
          </w:p>
        </w:tc>
        <w:tc>
          <w:tcPr>
            <w:tcW w:w="1801" w:type="dxa"/>
          </w:tcPr>
          <w:p w:rsidR="005B699D" w:rsidRPr="00415758" w:rsidRDefault="005B699D" w:rsidP="00F04154">
            <w:pPr>
              <w:rPr>
                <w:rFonts w:cs="Arial"/>
                <w:color w:val="000000"/>
                <w:sz w:val="18"/>
                <w:szCs w:val="20"/>
              </w:rPr>
            </w:pPr>
          </w:p>
          <w:p w:rsidR="005B699D" w:rsidRPr="00415758" w:rsidRDefault="005B699D" w:rsidP="00F04154">
            <w:pPr>
              <w:rPr>
                <w:rFonts w:eastAsia="Calibri" w:cs="Arial"/>
                <w:color w:val="000000"/>
                <w:sz w:val="18"/>
                <w:szCs w:val="20"/>
              </w:rPr>
            </w:pPr>
            <w:r w:rsidRPr="00415758">
              <w:rPr>
                <w:rFonts w:eastAsia="Calibri" w:cs="Arial"/>
                <w:color w:val="000000"/>
                <w:sz w:val="18"/>
                <w:szCs w:val="20"/>
              </w:rPr>
              <w:t xml:space="preserve">The </w:t>
            </w:r>
            <w:r w:rsidRPr="00415758">
              <w:rPr>
                <w:rFonts w:cs="Arial"/>
                <w:color w:val="000000"/>
                <w:sz w:val="18"/>
                <w:szCs w:val="20"/>
              </w:rPr>
              <w:t>image(s)</w:t>
            </w:r>
            <w:r w:rsidRPr="00415758">
              <w:rPr>
                <w:rFonts w:eastAsia="Calibri" w:cs="Arial"/>
                <w:color w:val="000000"/>
                <w:sz w:val="18"/>
                <w:szCs w:val="20"/>
              </w:rPr>
              <w:t xml:space="preserve"> includes many of David’s physical attributes as shown in chapters 1-</w:t>
            </w:r>
            <w:r w:rsidR="005047FA">
              <w:rPr>
                <w:rFonts w:eastAsia="Calibri" w:cs="Arial"/>
                <w:color w:val="000000"/>
                <w:sz w:val="18"/>
                <w:szCs w:val="20"/>
              </w:rPr>
              <w:t>5</w:t>
            </w:r>
            <w:r w:rsidRPr="00415758">
              <w:rPr>
                <w:rFonts w:eastAsia="Calibri" w:cs="Arial"/>
                <w:color w:val="000000"/>
                <w:sz w:val="18"/>
                <w:szCs w:val="20"/>
              </w:rPr>
              <w:t>.  Image(s) is clear and detailed.</w:t>
            </w:r>
          </w:p>
          <w:p w:rsidR="005B699D" w:rsidRPr="00415758" w:rsidRDefault="005B699D" w:rsidP="00F04154">
            <w:pPr>
              <w:rPr>
                <w:rFonts w:eastAsia="Calibri" w:cs="Arial"/>
                <w:color w:val="000000"/>
                <w:sz w:val="18"/>
                <w:szCs w:val="20"/>
              </w:rPr>
            </w:pPr>
          </w:p>
        </w:tc>
        <w:tc>
          <w:tcPr>
            <w:tcW w:w="2212" w:type="dxa"/>
          </w:tcPr>
          <w:p w:rsidR="005B699D" w:rsidRPr="00415758" w:rsidRDefault="005B699D" w:rsidP="0072091D">
            <w:pPr>
              <w:rPr>
                <w:rFonts w:cs="Arial"/>
                <w:color w:val="000000"/>
                <w:sz w:val="18"/>
                <w:szCs w:val="20"/>
              </w:rPr>
            </w:pPr>
          </w:p>
          <w:p w:rsidR="005B699D" w:rsidRPr="00415758" w:rsidRDefault="005B699D" w:rsidP="005047FA">
            <w:pPr>
              <w:rPr>
                <w:rFonts w:eastAsia="Calibri" w:cs="Arial"/>
                <w:color w:val="000000"/>
                <w:sz w:val="18"/>
                <w:szCs w:val="20"/>
              </w:rPr>
            </w:pPr>
            <w:r w:rsidRPr="00415758">
              <w:rPr>
                <w:rFonts w:eastAsia="Calibri" w:cs="Arial"/>
                <w:color w:val="000000"/>
                <w:sz w:val="18"/>
                <w:szCs w:val="20"/>
              </w:rPr>
              <w:t xml:space="preserve">The </w:t>
            </w:r>
            <w:r w:rsidRPr="00415758">
              <w:rPr>
                <w:rFonts w:cs="Arial"/>
                <w:color w:val="000000"/>
                <w:sz w:val="18"/>
                <w:szCs w:val="20"/>
              </w:rPr>
              <w:t>image(s)</w:t>
            </w:r>
            <w:r w:rsidRPr="00415758">
              <w:rPr>
                <w:rFonts w:eastAsia="Calibri" w:cs="Arial"/>
                <w:color w:val="000000"/>
                <w:sz w:val="18"/>
                <w:szCs w:val="20"/>
              </w:rPr>
              <w:t xml:space="preserve"> shows a general understanding of </w:t>
            </w:r>
            <w:r w:rsidRPr="00415758">
              <w:rPr>
                <w:rFonts w:cs="Arial"/>
                <w:color w:val="000000"/>
                <w:sz w:val="18"/>
                <w:szCs w:val="20"/>
              </w:rPr>
              <w:t>David’s physical attributes found in chapters 1-</w:t>
            </w:r>
            <w:r w:rsidR="005047FA">
              <w:rPr>
                <w:rFonts w:cs="Arial"/>
                <w:color w:val="000000"/>
                <w:sz w:val="18"/>
                <w:szCs w:val="20"/>
              </w:rPr>
              <w:t>5</w:t>
            </w:r>
            <w:r w:rsidRPr="00415758">
              <w:rPr>
                <w:rFonts w:cs="Arial"/>
                <w:color w:val="000000"/>
                <w:sz w:val="18"/>
                <w:szCs w:val="20"/>
              </w:rPr>
              <w:t>.</w:t>
            </w:r>
            <w:r w:rsidRPr="00415758">
              <w:rPr>
                <w:rFonts w:eastAsia="Calibri" w:cs="Arial"/>
                <w:color w:val="000000"/>
                <w:sz w:val="18"/>
                <w:szCs w:val="20"/>
              </w:rPr>
              <w:t xml:space="preserve"> </w:t>
            </w:r>
          </w:p>
        </w:tc>
        <w:tc>
          <w:tcPr>
            <w:tcW w:w="1838" w:type="dxa"/>
          </w:tcPr>
          <w:p w:rsidR="005B699D" w:rsidRPr="00415758" w:rsidRDefault="005B699D" w:rsidP="0072091D">
            <w:pPr>
              <w:rPr>
                <w:rFonts w:cs="Arial"/>
                <w:color w:val="000000"/>
                <w:sz w:val="18"/>
                <w:szCs w:val="20"/>
              </w:rPr>
            </w:pPr>
          </w:p>
          <w:p w:rsidR="005B699D" w:rsidRPr="00415758" w:rsidRDefault="005B699D" w:rsidP="005047FA">
            <w:pPr>
              <w:rPr>
                <w:rFonts w:eastAsia="Calibri" w:cs="Arial"/>
                <w:color w:val="000000"/>
                <w:sz w:val="18"/>
                <w:szCs w:val="20"/>
              </w:rPr>
            </w:pPr>
            <w:r w:rsidRPr="00415758">
              <w:rPr>
                <w:rFonts w:eastAsia="Calibri" w:cs="Arial"/>
                <w:color w:val="000000"/>
                <w:sz w:val="18"/>
                <w:szCs w:val="20"/>
              </w:rPr>
              <w:t xml:space="preserve">The </w:t>
            </w:r>
            <w:r w:rsidRPr="00415758">
              <w:rPr>
                <w:rFonts w:cs="Arial"/>
                <w:color w:val="000000"/>
                <w:sz w:val="18"/>
                <w:szCs w:val="20"/>
              </w:rPr>
              <w:t>image(s)</w:t>
            </w:r>
            <w:r w:rsidRPr="00415758">
              <w:rPr>
                <w:rFonts w:eastAsia="Calibri" w:cs="Arial"/>
                <w:color w:val="000000"/>
                <w:sz w:val="18"/>
                <w:szCs w:val="20"/>
              </w:rPr>
              <w:t xml:space="preserve"> show</w:t>
            </w:r>
            <w:r w:rsidRPr="00415758">
              <w:rPr>
                <w:rFonts w:cs="Arial"/>
                <w:color w:val="000000"/>
                <w:sz w:val="18"/>
                <w:szCs w:val="20"/>
              </w:rPr>
              <w:t xml:space="preserve"> a limited understanding of David’s physical attributes found in chapters 1-</w:t>
            </w:r>
            <w:r w:rsidR="005047FA">
              <w:rPr>
                <w:rFonts w:cs="Arial"/>
                <w:color w:val="000000"/>
                <w:sz w:val="18"/>
                <w:szCs w:val="20"/>
              </w:rPr>
              <w:t>5</w:t>
            </w:r>
            <w:r w:rsidRPr="00415758">
              <w:rPr>
                <w:rFonts w:cs="Arial"/>
                <w:color w:val="000000"/>
                <w:sz w:val="18"/>
                <w:szCs w:val="20"/>
              </w:rPr>
              <w:t>.</w:t>
            </w:r>
            <w:r w:rsidRPr="00415758">
              <w:rPr>
                <w:rFonts w:eastAsia="Calibri" w:cs="Arial"/>
                <w:color w:val="000000"/>
                <w:sz w:val="18"/>
                <w:szCs w:val="20"/>
              </w:rPr>
              <w:t xml:space="preserve"> </w:t>
            </w:r>
          </w:p>
        </w:tc>
        <w:tc>
          <w:tcPr>
            <w:tcW w:w="1980" w:type="dxa"/>
          </w:tcPr>
          <w:p w:rsidR="005B699D" w:rsidRPr="00415758" w:rsidRDefault="005B699D" w:rsidP="0072091D">
            <w:pPr>
              <w:rPr>
                <w:rFonts w:cs="Arial"/>
                <w:color w:val="000000"/>
                <w:sz w:val="18"/>
                <w:szCs w:val="20"/>
              </w:rPr>
            </w:pPr>
          </w:p>
          <w:p w:rsidR="005B699D" w:rsidRPr="00415758" w:rsidRDefault="005B699D" w:rsidP="005047FA">
            <w:pPr>
              <w:rPr>
                <w:rFonts w:eastAsia="Calibri" w:cs="Arial"/>
                <w:color w:val="000000"/>
                <w:sz w:val="18"/>
                <w:szCs w:val="20"/>
              </w:rPr>
            </w:pPr>
            <w:r w:rsidRPr="00415758">
              <w:rPr>
                <w:rFonts w:eastAsia="Calibri" w:cs="Arial"/>
                <w:color w:val="000000"/>
                <w:sz w:val="18"/>
                <w:szCs w:val="20"/>
              </w:rPr>
              <w:t xml:space="preserve">The </w:t>
            </w:r>
            <w:r w:rsidRPr="00415758">
              <w:rPr>
                <w:rFonts w:cs="Arial"/>
                <w:color w:val="000000"/>
                <w:sz w:val="18"/>
                <w:szCs w:val="20"/>
              </w:rPr>
              <w:t>image(s)</w:t>
            </w:r>
            <w:r w:rsidRPr="00415758">
              <w:rPr>
                <w:rFonts w:eastAsia="Calibri" w:cs="Arial"/>
                <w:color w:val="000000"/>
                <w:sz w:val="18"/>
                <w:szCs w:val="20"/>
              </w:rPr>
              <w:t xml:space="preserve"> does not show physical attributes found in chapters 1-</w:t>
            </w:r>
            <w:r w:rsidR="005047FA">
              <w:rPr>
                <w:rFonts w:eastAsia="Calibri" w:cs="Arial"/>
                <w:color w:val="000000"/>
                <w:sz w:val="18"/>
                <w:szCs w:val="20"/>
              </w:rPr>
              <w:t>5</w:t>
            </w:r>
          </w:p>
        </w:tc>
      </w:tr>
      <w:tr w:rsidR="005B699D" w:rsidRPr="00415758" w:rsidTr="005B699D">
        <w:tc>
          <w:tcPr>
            <w:tcW w:w="1638" w:type="dxa"/>
          </w:tcPr>
          <w:p w:rsidR="005B699D" w:rsidRPr="00415758" w:rsidRDefault="005B699D" w:rsidP="0072091D">
            <w:pPr>
              <w:pStyle w:val="Default"/>
              <w:rPr>
                <w:rFonts w:asciiTheme="minorHAnsi" w:hAnsiTheme="minorHAnsi" w:cs="Times New Roman"/>
                <w:sz w:val="18"/>
                <w:szCs w:val="20"/>
              </w:rPr>
            </w:pPr>
          </w:p>
          <w:p w:rsidR="005B699D" w:rsidRPr="00415758" w:rsidRDefault="005B699D" w:rsidP="00415758">
            <w:pPr>
              <w:pStyle w:val="Default"/>
              <w:rPr>
                <w:rFonts w:asciiTheme="minorHAnsi" w:hAnsiTheme="minorHAnsi" w:cs="Times New Roman"/>
                <w:b/>
                <w:sz w:val="22"/>
              </w:rPr>
            </w:pPr>
            <w:r w:rsidRPr="00415758">
              <w:rPr>
                <w:rFonts w:asciiTheme="minorHAnsi" w:hAnsiTheme="minorHAnsi" w:cs="Times New Roman"/>
                <w:b/>
                <w:sz w:val="22"/>
              </w:rPr>
              <w:t>Mannerisms and motivation</w:t>
            </w:r>
          </w:p>
        </w:tc>
        <w:tc>
          <w:tcPr>
            <w:tcW w:w="1709" w:type="dxa"/>
          </w:tcPr>
          <w:p w:rsidR="005B699D" w:rsidRPr="00415758" w:rsidRDefault="005B699D" w:rsidP="00B02F95">
            <w:pPr>
              <w:pStyle w:val="Default"/>
              <w:rPr>
                <w:rFonts w:asciiTheme="minorHAnsi" w:hAnsiTheme="minorHAnsi" w:cs="Times New Roman"/>
                <w:sz w:val="18"/>
                <w:szCs w:val="20"/>
              </w:rPr>
            </w:pPr>
            <w:r w:rsidRPr="00415758">
              <w:rPr>
                <w:rFonts w:asciiTheme="minorHAnsi" w:hAnsiTheme="minorHAnsi" w:cs="Times New Roman"/>
                <w:sz w:val="18"/>
                <w:szCs w:val="20"/>
              </w:rPr>
              <w:t>Poster describes or shows:</w:t>
            </w:r>
          </w:p>
          <w:p w:rsidR="005B699D" w:rsidRPr="00415758" w:rsidRDefault="005B699D" w:rsidP="00B02F95">
            <w:pPr>
              <w:pStyle w:val="Default"/>
              <w:rPr>
                <w:rFonts w:asciiTheme="minorHAnsi" w:hAnsiTheme="minorHAnsi" w:cs="Times New Roman"/>
                <w:sz w:val="18"/>
                <w:szCs w:val="20"/>
              </w:rPr>
            </w:pPr>
            <w:r w:rsidRPr="00415758">
              <w:rPr>
                <w:rFonts w:asciiTheme="minorHAnsi" w:hAnsiTheme="minorHAnsi" w:cs="Times New Roman"/>
                <w:sz w:val="18"/>
                <w:szCs w:val="20"/>
              </w:rPr>
              <w:t>-</w:t>
            </w:r>
            <w:r w:rsidR="005047FA">
              <w:rPr>
                <w:rFonts w:asciiTheme="minorHAnsi" w:hAnsiTheme="minorHAnsi" w:cs="Times New Roman"/>
                <w:sz w:val="18"/>
                <w:szCs w:val="20"/>
              </w:rPr>
              <w:t xml:space="preserve"> The family’s reaction to David’s unusual persona.</w:t>
            </w:r>
          </w:p>
          <w:p w:rsidR="005B699D" w:rsidRPr="00415758" w:rsidRDefault="005B699D" w:rsidP="00B02F95">
            <w:pPr>
              <w:pStyle w:val="Default"/>
              <w:rPr>
                <w:rFonts w:asciiTheme="minorHAnsi" w:hAnsiTheme="minorHAnsi" w:cs="Times New Roman"/>
                <w:sz w:val="18"/>
                <w:szCs w:val="20"/>
              </w:rPr>
            </w:pPr>
            <w:r w:rsidRPr="00415758">
              <w:rPr>
                <w:rFonts w:asciiTheme="minorHAnsi" w:hAnsiTheme="minorHAnsi" w:cs="Times New Roman"/>
                <w:sz w:val="18"/>
                <w:szCs w:val="20"/>
              </w:rPr>
              <w:t>-</w:t>
            </w:r>
            <w:r w:rsidR="005047FA">
              <w:rPr>
                <w:rFonts w:asciiTheme="minorHAnsi" w:hAnsiTheme="minorHAnsi" w:cs="Times New Roman"/>
                <w:sz w:val="18"/>
                <w:szCs w:val="20"/>
              </w:rPr>
              <w:t xml:space="preserve">Detailed list </w:t>
            </w:r>
            <w:r w:rsidRPr="00415758">
              <w:rPr>
                <w:rFonts w:asciiTheme="minorHAnsi" w:hAnsiTheme="minorHAnsi" w:cs="Times New Roman"/>
                <w:sz w:val="18"/>
                <w:szCs w:val="20"/>
              </w:rPr>
              <w:t>of David’s mannerisms and expected behaviors.</w:t>
            </w:r>
          </w:p>
          <w:p w:rsidR="005B699D" w:rsidRPr="00415758" w:rsidRDefault="005B699D" w:rsidP="005047FA">
            <w:pPr>
              <w:pStyle w:val="Default"/>
              <w:rPr>
                <w:rFonts w:asciiTheme="minorHAnsi" w:hAnsiTheme="minorHAnsi" w:cs="Times New Roman"/>
                <w:sz w:val="18"/>
                <w:szCs w:val="20"/>
              </w:rPr>
            </w:pPr>
            <w:r w:rsidRPr="00415758">
              <w:rPr>
                <w:rFonts w:asciiTheme="minorHAnsi" w:hAnsiTheme="minorHAnsi" w:cs="Times New Roman"/>
                <w:sz w:val="18"/>
                <w:szCs w:val="20"/>
              </w:rPr>
              <w:t xml:space="preserve">- gives </w:t>
            </w:r>
            <w:r w:rsidR="005047FA">
              <w:rPr>
                <w:rFonts w:asciiTheme="minorHAnsi" w:hAnsiTheme="minorHAnsi" w:cs="Times New Roman"/>
                <w:sz w:val="18"/>
                <w:szCs w:val="20"/>
              </w:rPr>
              <w:t xml:space="preserve">detailed </w:t>
            </w:r>
            <w:r w:rsidRPr="00415758">
              <w:rPr>
                <w:rFonts w:asciiTheme="minorHAnsi" w:hAnsiTheme="minorHAnsi" w:cs="Times New Roman"/>
                <w:sz w:val="18"/>
                <w:szCs w:val="20"/>
              </w:rPr>
              <w:t xml:space="preserve">reasons behind David’s disappearance and </w:t>
            </w:r>
            <w:r w:rsidR="005047FA">
              <w:rPr>
                <w:rFonts w:asciiTheme="minorHAnsi" w:hAnsiTheme="minorHAnsi" w:cs="Times New Roman"/>
                <w:sz w:val="18"/>
                <w:szCs w:val="20"/>
              </w:rPr>
              <w:t xml:space="preserve">supportive </w:t>
            </w:r>
            <w:r w:rsidRPr="00415758">
              <w:rPr>
                <w:rFonts w:asciiTheme="minorHAnsi" w:hAnsiTheme="minorHAnsi" w:cs="Times New Roman"/>
                <w:sz w:val="18"/>
                <w:szCs w:val="20"/>
              </w:rPr>
              <w:t>evidence from the text.</w:t>
            </w:r>
          </w:p>
        </w:tc>
        <w:tc>
          <w:tcPr>
            <w:tcW w:w="1801" w:type="dxa"/>
          </w:tcPr>
          <w:p w:rsidR="005B699D" w:rsidRPr="00415758" w:rsidRDefault="005B699D" w:rsidP="00F04154">
            <w:pPr>
              <w:pStyle w:val="Default"/>
              <w:rPr>
                <w:rFonts w:asciiTheme="minorHAnsi" w:hAnsiTheme="minorHAnsi" w:cs="Times New Roman"/>
                <w:sz w:val="18"/>
                <w:szCs w:val="20"/>
              </w:rPr>
            </w:pPr>
            <w:r w:rsidRPr="00415758">
              <w:rPr>
                <w:rFonts w:asciiTheme="minorHAnsi" w:hAnsiTheme="minorHAnsi" w:cs="Times New Roman"/>
                <w:sz w:val="18"/>
                <w:szCs w:val="20"/>
              </w:rPr>
              <w:t>Poster describes or shows:</w:t>
            </w:r>
          </w:p>
          <w:p w:rsidR="005B699D" w:rsidRPr="00415758" w:rsidRDefault="005B699D" w:rsidP="00F04154">
            <w:pPr>
              <w:pStyle w:val="Default"/>
              <w:rPr>
                <w:rFonts w:asciiTheme="minorHAnsi" w:hAnsiTheme="minorHAnsi" w:cs="Times New Roman"/>
                <w:sz w:val="18"/>
                <w:szCs w:val="20"/>
              </w:rPr>
            </w:pPr>
            <w:r w:rsidRPr="00415758">
              <w:rPr>
                <w:rFonts w:asciiTheme="minorHAnsi" w:hAnsiTheme="minorHAnsi" w:cs="Times New Roman"/>
                <w:sz w:val="18"/>
                <w:szCs w:val="20"/>
              </w:rPr>
              <w:t>-Clearly how David is expected to act</w:t>
            </w:r>
          </w:p>
          <w:p w:rsidR="005B699D" w:rsidRPr="00415758" w:rsidRDefault="005B699D" w:rsidP="00F04154">
            <w:pPr>
              <w:pStyle w:val="Default"/>
              <w:rPr>
                <w:rFonts w:asciiTheme="minorHAnsi" w:hAnsiTheme="minorHAnsi" w:cs="Times New Roman"/>
                <w:sz w:val="18"/>
                <w:szCs w:val="20"/>
              </w:rPr>
            </w:pPr>
            <w:r w:rsidRPr="00415758">
              <w:rPr>
                <w:rFonts w:asciiTheme="minorHAnsi" w:hAnsiTheme="minorHAnsi" w:cs="Times New Roman"/>
                <w:sz w:val="18"/>
                <w:szCs w:val="20"/>
              </w:rPr>
              <w:t>-Many of David’s mannerisms and expected behaviors.</w:t>
            </w:r>
          </w:p>
          <w:p w:rsidR="005B699D" w:rsidRPr="00415758" w:rsidRDefault="005B699D" w:rsidP="00F04154">
            <w:pPr>
              <w:pStyle w:val="Default"/>
              <w:rPr>
                <w:rFonts w:asciiTheme="minorHAnsi" w:hAnsiTheme="minorHAnsi" w:cs="Times New Roman"/>
                <w:sz w:val="18"/>
                <w:szCs w:val="20"/>
              </w:rPr>
            </w:pPr>
            <w:r w:rsidRPr="00415758">
              <w:rPr>
                <w:rFonts w:asciiTheme="minorHAnsi" w:hAnsiTheme="minorHAnsi" w:cs="Times New Roman"/>
                <w:sz w:val="18"/>
                <w:szCs w:val="20"/>
              </w:rPr>
              <w:t>- gives clear reasons behind David’s disappearance and evidence from the text.</w:t>
            </w:r>
          </w:p>
        </w:tc>
        <w:tc>
          <w:tcPr>
            <w:tcW w:w="2212" w:type="dxa"/>
          </w:tcPr>
          <w:p w:rsidR="005B699D" w:rsidRPr="00415758" w:rsidRDefault="005B699D" w:rsidP="0072091D">
            <w:pPr>
              <w:pStyle w:val="Default"/>
              <w:rPr>
                <w:rFonts w:asciiTheme="minorHAnsi" w:hAnsiTheme="minorHAnsi" w:cs="Times New Roman"/>
                <w:sz w:val="18"/>
                <w:szCs w:val="20"/>
              </w:rPr>
            </w:pPr>
            <w:r w:rsidRPr="00415758">
              <w:rPr>
                <w:rFonts w:asciiTheme="minorHAnsi" w:hAnsiTheme="minorHAnsi" w:cs="Times New Roman"/>
                <w:sz w:val="18"/>
                <w:szCs w:val="20"/>
              </w:rPr>
              <w:t>Poster describes or shows :</w:t>
            </w:r>
          </w:p>
          <w:p w:rsidR="005B699D" w:rsidRPr="00415758" w:rsidRDefault="005B699D" w:rsidP="00893254">
            <w:pPr>
              <w:pStyle w:val="Default"/>
              <w:rPr>
                <w:rFonts w:asciiTheme="minorHAnsi" w:hAnsiTheme="minorHAnsi" w:cs="Times New Roman"/>
                <w:sz w:val="18"/>
                <w:szCs w:val="20"/>
              </w:rPr>
            </w:pPr>
            <w:r w:rsidRPr="00415758">
              <w:rPr>
                <w:rFonts w:asciiTheme="minorHAnsi" w:hAnsiTheme="minorHAnsi" w:cs="Times New Roman"/>
                <w:sz w:val="18"/>
                <w:szCs w:val="20"/>
              </w:rPr>
              <w:t xml:space="preserve">-How David is expected to act </w:t>
            </w:r>
          </w:p>
          <w:p w:rsidR="005B699D" w:rsidRPr="00415758" w:rsidRDefault="005B699D" w:rsidP="00893254">
            <w:pPr>
              <w:pStyle w:val="Default"/>
              <w:rPr>
                <w:rFonts w:asciiTheme="minorHAnsi" w:hAnsiTheme="minorHAnsi" w:cs="Times New Roman"/>
                <w:sz w:val="18"/>
                <w:szCs w:val="20"/>
              </w:rPr>
            </w:pPr>
            <w:r w:rsidRPr="00415758">
              <w:rPr>
                <w:rFonts w:asciiTheme="minorHAnsi" w:hAnsiTheme="minorHAnsi" w:cs="Times New Roman"/>
                <w:sz w:val="18"/>
                <w:szCs w:val="20"/>
              </w:rPr>
              <w:t>-Some of David’s mannerisms and expected behaviors.</w:t>
            </w:r>
          </w:p>
          <w:p w:rsidR="005B699D" w:rsidRPr="00415758" w:rsidRDefault="005B699D" w:rsidP="00415758">
            <w:pPr>
              <w:pStyle w:val="Default"/>
              <w:rPr>
                <w:rFonts w:asciiTheme="minorHAnsi" w:hAnsiTheme="minorHAnsi" w:cs="Times New Roman"/>
                <w:b/>
                <w:sz w:val="18"/>
                <w:szCs w:val="20"/>
              </w:rPr>
            </w:pPr>
            <w:r w:rsidRPr="00415758">
              <w:rPr>
                <w:rFonts w:asciiTheme="minorHAnsi" w:hAnsiTheme="minorHAnsi" w:cs="Times New Roman"/>
                <w:b/>
                <w:sz w:val="18"/>
                <w:szCs w:val="20"/>
              </w:rPr>
              <w:t xml:space="preserve"> - </w:t>
            </w:r>
            <w:r w:rsidRPr="00415758">
              <w:rPr>
                <w:rFonts w:asciiTheme="minorHAnsi" w:hAnsiTheme="minorHAnsi" w:cs="Times New Roman"/>
                <w:sz w:val="18"/>
                <w:szCs w:val="20"/>
              </w:rPr>
              <w:t>gives reasons behind David’s disappearance and vague evidence from the text.</w:t>
            </w:r>
          </w:p>
        </w:tc>
        <w:tc>
          <w:tcPr>
            <w:tcW w:w="1838" w:type="dxa"/>
          </w:tcPr>
          <w:p w:rsidR="005B699D" w:rsidRPr="00415758" w:rsidRDefault="005B699D" w:rsidP="0072091D">
            <w:pPr>
              <w:pStyle w:val="Default"/>
              <w:rPr>
                <w:rFonts w:asciiTheme="minorHAnsi" w:hAnsiTheme="minorHAnsi" w:cs="Times New Roman"/>
                <w:sz w:val="18"/>
                <w:szCs w:val="20"/>
              </w:rPr>
            </w:pPr>
          </w:p>
          <w:p w:rsidR="005B699D" w:rsidRPr="00415758" w:rsidRDefault="005B699D" w:rsidP="0072091D">
            <w:pPr>
              <w:pStyle w:val="Default"/>
              <w:rPr>
                <w:rFonts w:asciiTheme="minorHAnsi" w:hAnsiTheme="minorHAnsi" w:cs="Times New Roman"/>
                <w:sz w:val="18"/>
                <w:szCs w:val="20"/>
              </w:rPr>
            </w:pPr>
            <w:r w:rsidRPr="00415758">
              <w:rPr>
                <w:rFonts w:asciiTheme="minorHAnsi" w:hAnsiTheme="minorHAnsi" w:cs="Times New Roman"/>
                <w:sz w:val="18"/>
                <w:szCs w:val="20"/>
              </w:rPr>
              <w:t>David’s expected behavior and mannerisms are shown or described.  Images or descriptions are unclear or incomplete.</w:t>
            </w:r>
          </w:p>
          <w:p w:rsidR="005B699D" w:rsidRPr="00415758" w:rsidRDefault="005B699D" w:rsidP="0072091D">
            <w:pPr>
              <w:pStyle w:val="Default"/>
              <w:rPr>
                <w:rFonts w:asciiTheme="minorHAnsi" w:hAnsiTheme="minorHAnsi" w:cs="Times New Roman"/>
                <w:sz w:val="18"/>
                <w:szCs w:val="20"/>
              </w:rPr>
            </w:pPr>
            <w:r w:rsidRPr="00415758">
              <w:rPr>
                <w:rFonts w:asciiTheme="minorHAnsi" w:hAnsiTheme="minorHAnsi" w:cs="Times New Roman"/>
                <w:sz w:val="18"/>
                <w:szCs w:val="20"/>
              </w:rPr>
              <w:t>-gives general reasons behind David’s disappearance.</w:t>
            </w:r>
          </w:p>
          <w:p w:rsidR="005B699D" w:rsidRPr="00415758" w:rsidRDefault="005B699D" w:rsidP="0072091D">
            <w:pPr>
              <w:pStyle w:val="Default"/>
              <w:rPr>
                <w:rFonts w:asciiTheme="minorHAnsi" w:hAnsiTheme="minorHAnsi" w:cs="Times New Roman"/>
                <w:sz w:val="18"/>
                <w:szCs w:val="20"/>
              </w:rPr>
            </w:pPr>
          </w:p>
          <w:p w:rsidR="005B699D" w:rsidRPr="00415758" w:rsidRDefault="005B699D" w:rsidP="0072091D">
            <w:pPr>
              <w:pStyle w:val="Default"/>
              <w:rPr>
                <w:rFonts w:asciiTheme="minorHAnsi" w:hAnsiTheme="minorHAnsi" w:cs="Times New Roman"/>
                <w:sz w:val="18"/>
                <w:szCs w:val="20"/>
              </w:rPr>
            </w:pPr>
          </w:p>
        </w:tc>
        <w:tc>
          <w:tcPr>
            <w:tcW w:w="1980" w:type="dxa"/>
          </w:tcPr>
          <w:p w:rsidR="005B699D" w:rsidRPr="00415758" w:rsidRDefault="005B699D" w:rsidP="0072091D">
            <w:pPr>
              <w:pStyle w:val="Default"/>
              <w:rPr>
                <w:rFonts w:asciiTheme="minorHAnsi" w:hAnsiTheme="minorHAnsi" w:cs="Times New Roman"/>
                <w:sz w:val="18"/>
                <w:szCs w:val="20"/>
              </w:rPr>
            </w:pPr>
            <w:r w:rsidRPr="00415758">
              <w:rPr>
                <w:rFonts w:asciiTheme="minorHAnsi" w:hAnsiTheme="minorHAnsi" w:cs="Times New Roman"/>
                <w:sz w:val="18"/>
                <w:szCs w:val="20"/>
              </w:rPr>
              <w:t>Manners and reactions are not clearly portrayed by the wanted poster.</w:t>
            </w:r>
          </w:p>
          <w:p w:rsidR="005B699D" w:rsidRPr="00415758" w:rsidRDefault="005B699D" w:rsidP="0072091D">
            <w:pPr>
              <w:pStyle w:val="Default"/>
              <w:rPr>
                <w:rFonts w:asciiTheme="minorHAnsi" w:hAnsiTheme="minorHAnsi" w:cs="Times New Roman"/>
                <w:sz w:val="18"/>
                <w:szCs w:val="20"/>
              </w:rPr>
            </w:pPr>
          </w:p>
        </w:tc>
      </w:tr>
      <w:tr w:rsidR="005B699D" w:rsidRPr="00415758" w:rsidTr="005B699D">
        <w:tc>
          <w:tcPr>
            <w:tcW w:w="1638" w:type="dxa"/>
          </w:tcPr>
          <w:p w:rsidR="005B699D" w:rsidRPr="00415758" w:rsidRDefault="005B699D" w:rsidP="0072091D">
            <w:pPr>
              <w:rPr>
                <w:rFonts w:cs="Arial"/>
                <w:b/>
                <w:bCs/>
                <w:color w:val="000000"/>
                <w:sz w:val="18"/>
                <w:szCs w:val="20"/>
              </w:rPr>
            </w:pPr>
          </w:p>
          <w:p w:rsidR="005B699D" w:rsidRPr="00415758" w:rsidRDefault="005B699D" w:rsidP="0072091D">
            <w:pPr>
              <w:rPr>
                <w:rFonts w:eastAsia="Calibri" w:cs="Arial"/>
                <w:b/>
                <w:bCs/>
                <w:color w:val="000000"/>
                <w:szCs w:val="24"/>
              </w:rPr>
            </w:pPr>
            <w:r w:rsidRPr="00415758">
              <w:rPr>
                <w:rFonts w:eastAsia="Calibri" w:cs="Arial"/>
                <w:b/>
                <w:bCs/>
                <w:color w:val="000000"/>
                <w:szCs w:val="24"/>
              </w:rPr>
              <w:t xml:space="preserve">Technique </w:t>
            </w:r>
          </w:p>
        </w:tc>
        <w:tc>
          <w:tcPr>
            <w:tcW w:w="1709" w:type="dxa"/>
          </w:tcPr>
          <w:p w:rsidR="005B699D" w:rsidRPr="00415758" w:rsidRDefault="005B699D" w:rsidP="00B02F95">
            <w:pPr>
              <w:rPr>
                <w:rFonts w:cs="Arial"/>
                <w:color w:val="000000"/>
                <w:sz w:val="18"/>
                <w:szCs w:val="20"/>
              </w:rPr>
            </w:pPr>
          </w:p>
          <w:p w:rsidR="005B699D" w:rsidRPr="00415758" w:rsidRDefault="005B699D" w:rsidP="00B02F95">
            <w:pPr>
              <w:rPr>
                <w:rFonts w:cs="Arial"/>
                <w:color w:val="000000"/>
                <w:sz w:val="18"/>
                <w:szCs w:val="20"/>
              </w:rPr>
            </w:pPr>
            <w:r w:rsidRPr="00415758">
              <w:rPr>
                <w:rFonts w:eastAsia="Calibri" w:cs="Arial"/>
                <w:color w:val="000000"/>
                <w:sz w:val="18"/>
                <w:szCs w:val="20"/>
              </w:rPr>
              <w:t xml:space="preserve">Exceptional care and </w:t>
            </w:r>
            <w:r w:rsidR="005047FA">
              <w:rPr>
                <w:rFonts w:eastAsia="Calibri" w:cs="Arial"/>
                <w:color w:val="000000"/>
                <w:sz w:val="18"/>
                <w:szCs w:val="20"/>
              </w:rPr>
              <w:t>detail</w:t>
            </w:r>
            <w:r w:rsidRPr="00415758">
              <w:rPr>
                <w:rFonts w:eastAsia="Calibri" w:cs="Arial"/>
                <w:color w:val="000000"/>
                <w:sz w:val="18"/>
                <w:szCs w:val="20"/>
              </w:rPr>
              <w:t xml:space="preserve"> are shown in the artwork and layout.</w:t>
            </w:r>
          </w:p>
          <w:p w:rsidR="005B699D" w:rsidRPr="00415758" w:rsidRDefault="005B699D" w:rsidP="00B02F95">
            <w:pPr>
              <w:rPr>
                <w:rFonts w:eastAsia="Calibri" w:cs="Arial"/>
                <w:color w:val="000000"/>
                <w:sz w:val="18"/>
                <w:szCs w:val="20"/>
              </w:rPr>
            </w:pPr>
          </w:p>
        </w:tc>
        <w:tc>
          <w:tcPr>
            <w:tcW w:w="1801" w:type="dxa"/>
          </w:tcPr>
          <w:p w:rsidR="005B699D" w:rsidRPr="00415758" w:rsidRDefault="005B699D" w:rsidP="00F04154">
            <w:pPr>
              <w:rPr>
                <w:rFonts w:cs="Arial"/>
                <w:color w:val="000000"/>
                <w:sz w:val="18"/>
                <w:szCs w:val="20"/>
              </w:rPr>
            </w:pPr>
          </w:p>
          <w:p w:rsidR="005B699D" w:rsidRPr="00415758" w:rsidRDefault="005047FA" w:rsidP="00F04154">
            <w:pPr>
              <w:rPr>
                <w:rFonts w:cs="Arial"/>
                <w:color w:val="000000"/>
                <w:sz w:val="18"/>
                <w:szCs w:val="20"/>
              </w:rPr>
            </w:pPr>
            <w:r>
              <w:rPr>
                <w:rFonts w:eastAsia="Calibri" w:cs="Arial"/>
                <w:color w:val="000000"/>
                <w:sz w:val="18"/>
                <w:szCs w:val="20"/>
              </w:rPr>
              <w:t xml:space="preserve"> C</w:t>
            </w:r>
            <w:r w:rsidR="005B699D" w:rsidRPr="00415758">
              <w:rPr>
                <w:rFonts w:eastAsia="Calibri" w:cs="Arial"/>
                <w:color w:val="000000"/>
                <w:sz w:val="18"/>
                <w:szCs w:val="20"/>
              </w:rPr>
              <w:t xml:space="preserve">are and </w:t>
            </w:r>
            <w:r>
              <w:rPr>
                <w:rFonts w:eastAsia="Calibri" w:cs="Arial"/>
                <w:color w:val="000000"/>
                <w:sz w:val="18"/>
                <w:szCs w:val="20"/>
              </w:rPr>
              <w:t>detail</w:t>
            </w:r>
            <w:r w:rsidR="005B699D" w:rsidRPr="00415758">
              <w:rPr>
                <w:rFonts w:eastAsia="Calibri" w:cs="Arial"/>
                <w:color w:val="000000"/>
                <w:sz w:val="18"/>
                <w:szCs w:val="20"/>
              </w:rPr>
              <w:t xml:space="preserve"> </w:t>
            </w:r>
            <w:r>
              <w:rPr>
                <w:rFonts w:eastAsia="Calibri" w:cs="Arial"/>
                <w:color w:val="000000"/>
                <w:sz w:val="18"/>
                <w:szCs w:val="20"/>
              </w:rPr>
              <w:t>shown in the artwork and layout is very good.</w:t>
            </w:r>
          </w:p>
          <w:p w:rsidR="005B699D" w:rsidRPr="00415758" w:rsidRDefault="005B699D" w:rsidP="00F04154">
            <w:pPr>
              <w:rPr>
                <w:rFonts w:eastAsia="Calibri" w:cs="Arial"/>
                <w:color w:val="000000"/>
                <w:sz w:val="18"/>
                <w:szCs w:val="20"/>
              </w:rPr>
            </w:pPr>
          </w:p>
        </w:tc>
        <w:tc>
          <w:tcPr>
            <w:tcW w:w="2212" w:type="dxa"/>
          </w:tcPr>
          <w:p w:rsidR="005B699D" w:rsidRPr="00415758" w:rsidRDefault="005B699D" w:rsidP="0072091D">
            <w:pPr>
              <w:rPr>
                <w:rFonts w:cs="Arial"/>
                <w:color w:val="000000"/>
                <w:sz w:val="18"/>
                <w:szCs w:val="20"/>
              </w:rPr>
            </w:pPr>
          </w:p>
          <w:p w:rsidR="005B699D" w:rsidRPr="00415758" w:rsidRDefault="005047FA" w:rsidP="0072091D">
            <w:pPr>
              <w:rPr>
                <w:rFonts w:eastAsia="Calibri" w:cs="Arial"/>
                <w:color w:val="000000"/>
                <w:sz w:val="18"/>
                <w:szCs w:val="20"/>
              </w:rPr>
            </w:pPr>
            <w:r>
              <w:rPr>
                <w:rFonts w:eastAsia="Calibri" w:cs="Arial"/>
                <w:color w:val="000000"/>
                <w:sz w:val="18"/>
                <w:szCs w:val="20"/>
              </w:rPr>
              <w:t xml:space="preserve">Good </w:t>
            </w:r>
            <w:r w:rsidR="005B699D" w:rsidRPr="00415758">
              <w:rPr>
                <w:rFonts w:eastAsia="Calibri" w:cs="Arial"/>
                <w:color w:val="000000"/>
                <w:sz w:val="18"/>
                <w:szCs w:val="20"/>
              </w:rPr>
              <w:t xml:space="preserve">care and effort are shown in the artwork and layout. </w:t>
            </w:r>
          </w:p>
        </w:tc>
        <w:tc>
          <w:tcPr>
            <w:tcW w:w="1838" w:type="dxa"/>
          </w:tcPr>
          <w:p w:rsidR="005B699D" w:rsidRPr="00415758" w:rsidRDefault="005B699D" w:rsidP="0072091D">
            <w:pPr>
              <w:rPr>
                <w:rFonts w:cs="Arial"/>
                <w:color w:val="000000"/>
                <w:sz w:val="18"/>
                <w:szCs w:val="20"/>
              </w:rPr>
            </w:pPr>
          </w:p>
          <w:p w:rsidR="005B699D" w:rsidRPr="00415758" w:rsidRDefault="005B699D" w:rsidP="0072091D">
            <w:pPr>
              <w:rPr>
                <w:rFonts w:eastAsia="Calibri" w:cs="Arial"/>
                <w:color w:val="000000"/>
                <w:sz w:val="18"/>
                <w:szCs w:val="20"/>
              </w:rPr>
            </w:pPr>
            <w:r w:rsidRPr="00415758">
              <w:rPr>
                <w:rFonts w:eastAsia="Calibri" w:cs="Arial"/>
                <w:color w:val="000000"/>
                <w:sz w:val="18"/>
                <w:szCs w:val="20"/>
              </w:rPr>
              <w:t xml:space="preserve">Satisfactory care and effort are shown in the artwork and layout. </w:t>
            </w:r>
          </w:p>
        </w:tc>
        <w:tc>
          <w:tcPr>
            <w:tcW w:w="1980" w:type="dxa"/>
          </w:tcPr>
          <w:p w:rsidR="005B699D" w:rsidRPr="00415758" w:rsidRDefault="005B699D" w:rsidP="0072091D">
            <w:pPr>
              <w:rPr>
                <w:rFonts w:cs="Arial"/>
                <w:color w:val="000000"/>
                <w:sz w:val="18"/>
                <w:szCs w:val="20"/>
              </w:rPr>
            </w:pPr>
          </w:p>
          <w:p w:rsidR="005B699D" w:rsidRPr="00415758" w:rsidRDefault="005B699D" w:rsidP="0072091D">
            <w:pPr>
              <w:rPr>
                <w:rFonts w:eastAsia="Calibri" w:cs="Arial"/>
                <w:color w:val="000000"/>
                <w:sz w:val="18"/>
                <w:szCs w:val="20"/>
              </w:rPr>
            </w:pPr>
            <w:r w:rsidRPr="00415758">
              <w:rPr>
                <w:rFonts w:eastAsia="Calibri" w:cs="Arial"/>
                <w:color w:val="000000"/>
                <w:sz w:val="18"/>
                <w:szCs w:val="20"/>
              </w:rPr>
              <w:t xml:space="preserve">Little care or effort is shown in the artwork and layout. </w:t>
            </w:r>
          </w:p>
        </w:tc>
      </w:tr>
    </w:tbl>
    <w:p w:rsidR="007A2003" w:rsidRDefault="00893254" w:rsidP="007A2003">
      <w:pPr>
        <w:pStyle w:val="Default"/>
        <w:ind w:left="720"/>
        <w:rPr>
          <w:rFonts w:ascii="Times New Roman" w:hAnsi="Times New Roman" w:cs="Times New Roman"/>
          <w:b/>
          <w:sz w:val="32"/>
          <w:szCs w:val="36"/>
        </w:rPr>
      </w:pPr>
      <w:r w:rsidRPr="00415758">
        <w:rPr>
          <w:rFonts w:ascii="Times New Roman" w:hAnsi="Times New Roman" w:cs="Times New Roman"/>
          <w:b/>
          <w:sz w:val="32"/>
          <w:szCs w:val="36"/>
        </w:rPr>
        <w:t>Total</w:t>
      </w:r>
      <w:proofErr w:type="gramStart"/>
      <w:r w:rsidRPr="00415758">
        <w:rPr>
          <w:rFonts w:ascii="Times New Roman" w:hAnsi="Times New Roman" w:cs="Times New Roman"/>
          <w:b/>
          <w:sz w:val="32"/>
          <w:szCs w:val="36"/>
        </w:rPr>
        <w:t>:_</w:t>
      </w:r>
      <w:proofErr w:type="gramEnd"/>
      <w:r w:rsidRPr="00415758">
        <w:rPr>
          <w:rFonts w:ascii="Times New Roman" w:hAnsi="Times New Roman" w:cs="Times New Roman"/>
          <w:b/>
          <w:sz w:val="32"/>
          <w:szCs w:val="36"/>
        </w:rPr>
        <w:t>_____/1</w:t>
      </w:r>
      <w:r w:rsidR="005047FA">
        <w:rPr>
          <w:rFonts w:ascii="Times New Roman" w:hAnsi="Times New Roman" w:cs="Times New Roman"/>
          <w:b/>
          <w:sz w:val="32"/>
          <w:szCs w:val="36"/>
        </w:rPr>
        <w:t>5</w:t>
      </w:r>
      <w:r w:rsidRPr="00415758">
        <w:rPr>
          <w:rFonts w:ascii="Times New Roman" w:hAnsi="Times New Roman" w:cs="Times New Roman"/>
          <w:b/>
          <w:sz w:val="32"/>
          <w:szCs w:val="36"/>
        </w:rPr>
        <w:t xml:space="preserve"> </w:t>
      </w:r>
    </w:p>
    <w:sectPr w:rsidR="007A2003" w:rsidSect="005047FA">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8E3"/>
    <w:multiLevelType w:val="hybridMultilevel"/>
    <w:tmpl w:val="C96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B4BB8"/>
    <w:multiLevelType w:val="hybridMultilevel"/>
    <w:tmpl w:val="493E5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54"/>
    <w:rsid w:val="00013B49"/>
    <w:rsid w:val="00045FFD"/>
    <w:rsid w:val="00051A7F"/>
    <w:rsid w:val="00053726"/>
    <w:rsid w:val="00055319"/>
    <w:rsid w:val="0005752D"/>
    <w:rsid w:val="000667B3"/>
    <w:rsid w:val="00076CCC"/>
    <w:rsid w:val="00094D09"/>
    <w:rsid w:val="00094ECB"/>
    <w:rsid w:val="0009583E"/>
    <w:rsid w:val="00096D13"/>
    <w:rsid w:val="000B3EDF"/>
    <w:rsid w:val="000B4458"/>
    <w:rsid w:val="000D4348"/>
    <w:rsid w:val="000D4437"/>
    <w:rsid w:val="000E5EFE"/>
    <w:rsid w:val="000F5FAD"/>
    <w:rsid w:val="000F69BA"/>
    <w:rsid w:val="001034A6"/>
    <w:rsid w:val="00112AB1"/>
    <w:rsid w:val="0012243A"/>
    <w:rsid w:val="001274D6"/>
    <w:rsid w:val="0014278A"/>
    <w:rsid w:val="00156017"/>
    <w:rsid w:val="00157ACD"/>
    <w:rsid w:val="001665EE"/>
    <w:rsid w:val="00170468"/>
    <w:rsid w:val="001779C0"/>
    <w:rsid w:val="001866A0"/>
    <w:rsid w:val="00194FED"/>
    <w:rsid w:val="0019756A"/>
    <w:rsid w:val="001A6702"/>
    <w:rsid w:val="001B0FEA"/>
    <w:rsid w:val="001B1FAC"/>
    <w:rsid w:val="001B2D9A"/>
    <w:rsid w:val="001B5799"/>
    <w:rsid w:val="001D000A"/>
    <w:rsid w:val="001D00F9"/>
    <w:rsid w:val="001D485E"/>
    <w:rsid w:val="001D493D"/>
    <w:rsid w:val="001D6513"/>
    <w:rsid w:val="001E3530"/>
    <w:rsid w:val="001E4A40"/>
    <w:rsid w:val="001E6842"/>
    <w:rsid w:val="001F3B4D"/>
    <w:rsid w:val="0020035A"/>
    <w:rsid w:val="002015B9"/>
    <w:rsid w:val="0020453F"/>
    <w:rsid w:val="00204FA9"/>
    <w:rsid w:val="00205C8B"/>
    <w:rsid w:val="002145BC"/>
    <w:rsid w:val="00214DA2"/>
    <w:rsid w:val="00222E67"/>
    <w:rsid w:val="002258D7"/>
    <w:rsid w:val="00245F01"/>
    <w:rsid w:val="00246CFF"/>
    <w:rsid w:val="00247027"/>
    <w:rsid w:val="0025015C"/>
    <w:rsid w:val="002535E9"/>
    <w:rsid w:val="00254978"/>
    <w:rsid w:val="00261C98"/>
    <w:rsid w:val="00265054"/>
    <w:rsid w:val="00273FDE"/>
    <w:rsid w:val="00280B2A"/>
    <w:rsid w:val="00281FA5"/>
    <w:rsid w:val="00285583"/>
    <w:rsid w:val="00286E3A"/>
    <w:rsid w:val="00287498"/>
    <w:rsid w:val="002905DA"/>
    <w:rsid w:val="00296D40"/>
    <w:rsid w:val="002A0394"/>
    <w:rsid w:val="002B0DB8"/>
    <w:rsid w:val="002B26D2"/>
    <w:rsid w:val="002B3804"/>
    <w:rsid w:val="002B4852"/>
    <w:rsid w:val="002D6977"/>
    <w:rsid w:val="002E46D7"/>
    <w:rsid w:val="002F00E0"/>
    <w:rsid w:val="002F104C"/>
    <w:rsid w:val="00306895"/>
    <w:rsid w:val="00311C1A"/>
    <w:rsid w:val="0031785E"/>
    <w:rsid w:val="00321FE2"/>
    <w:rsid w:val="0034645F"/>
    <w:rsid w:val="003536B9"/>
    <w:rsid w:val="00362566"/>
    <w:rsid w:val="00366753"/>
    <w:rsid w:val="00370A4E"/>
    <w:rsid w:val="0038171F"/>
    <w:rsid w:val="003A2AE9"/>
    <w:rsid w:val="003A64BC"/>
    <w:rsid w:val="003B2CF2"/>
    <w:rsid w:val="003B379D"/>
    <w:rsid w:val="003B40E0"/>
    <w:rsid w:val="003B4EB0"/>
    <w:rsid w:val="003B5D19"/>
    <w:rsid w:val="003C12EF"/>
    <w:rsid w:val="003C15D6"/>
    <w:rsid w:val="003C6101"/>
    <w:rsid w:val="003D41B4"/>
    <w:rsid w:val="003D7514"/>
    <w:rsid w:val="003E0DA6"/>
    <w:rsid w:val="003F0758"/>
    <w:rsid w:val="003F0C38"/>
    <w:rsid w:val="003F10EE"/>
    <w:rsid w:val="003F76B5"/>
    <w:rsid w:val="00407458"/>
    <w:rsid w:val="00415758"/>
    <w:rsid w:val="0042716D"/>
    <w:rsid w:val="004352E0"/>
    <w:rsid w:val="00441BF0"/>
    <w:rsid w:val="0044325C"/>
    <w:rsid w:val="00444CF7"/>
    <w:rsid w:val="004518EC"/>
    <w:rsid w:val="00481FC3"/>
    <w:rsid w:val="0048487E"/>
    <w:rsid w:val="004952C9"/>
    <w:rsid w:val="004B79E1"/>
    <w:rsid w:val="004D2895"/>
    <w:rsid w:val="004D735E"/>
    <w:rsid w:val="004E49E5"/>
    <w:rsid w:val="004E6E52"/>
    <w:rsid w:val="004F0015"/>
    <w:rsid w:val="00500BC3"/>
    <w:rsid w:val="005047FA"/>
    <w:rsid w:val="0051123E"/>
    <w:rsid w:val="005204B5"/>
    <w:rsid w:val="00533F67"/>
    <w:rsid w:val="00534C0C"/>
    <w:rsid w:val="0054452E"/>
    <w:rsid w:val="00563B6B"/>
    <w:rsid w:val="0057002F"/>
    <w:rsid w:val="00576531"/>
    <w:rsid w:val="00587E53"/>
    <w:rsid w:val="00596482"/>
    <w:rsid w:val="005A1351"/>
    <w:rsid w:val="005A322B"/>
    <w:rsid w:val="005A4046"/>
    <w:rsid w:val="005B0E7E"/>
    <w:rsid w:val="005B20CC"/>
    <w:rsid w:val="005B4152"/>
    <w:rsid w:val="005B699D"/>
    <w:rsid w:val="005B69C8"/>
    <w:rsid w:val="005C49CE"/>
    <w:rsid w:val="005C639D"/>
    <w:rsid w:val="005D28E5"/>
    <w:rsid w:val="005D2A89"/>
    <w:rsid w:val="005D3874"/>
    <w:rsid w:val="005D4B64"/>
    <w:rsid w:val="005D7586"/>
    <w:rsid w:val="005E0E53"/>
    <w:rsid w:val="005E148D"/>
    <w:rsid w:val="005E1610"/>
    <w:rsid w:val="005E3C45"/>
    <w:rsid w:val="005E6835"/>
    <w:rsid w:val="005F116C"/>
    <w:rsid w:val="005F39BD"/>
    <w:rsid w:val="005F40D0"/>
    <w:rsid w:val="005F5112"/>
    <w:rsid w:val="005F7264"/>
    <w:rsid w:val="005F72EC"/>
    <w:rsid w:val="00600ADB"/>
    <w:rsid w:val="00606B6F"/>
    <w:rsid w:val="00607470"/>
    <w:rsid w:val="00615315"/>
    <w:rsid w:val="006313A9"/>
    <w:rsid w:val="00635F4A"/>
    <w:rsid w:val="00636892"/>
    <w:rsid w:val="00640BBA"/>
    <w:rsid w:val="00643DBF"/>
    <w:rsid w:val="006451F4"/>
    <w:rsid w:val="006479EB"/>
    <w:rsid w:val="00650D1C"/>
    <w:rsid w:val="00653E54"/>
    <w:rsid w:val="0065584E"/>
    <w:rsid w:val="006600E8"/>
    <w:rsid w:val="0066046B"/>
    <w:rsid w:val="00665932"/>
    <w:rsid w:val="006671F3"/>
    <w:rsid w:val="0067264A"/>
    <w:rsid w:val="00680F79"/>
    <w:rsid w:val="006A0976"/>
    <w:rsid w:val="006A188D"/>
    <w:rsid w:val="006A2482"/>
    <w:rsid w:val="006A5FA4"/>
    <w:rsid w:val="006C18ED"/>
    <w:rsid w:val="006D115E"/>
    <w:rsid w:val="006E4E4B"/>
    <w:rsid w:val="006F2BAE"/>
    <w:rsid w:val="00715C71"/>
    <w:rsid w:val="00722050"/>
    <w:rsid w:val="00722F4B"/>
    <w:rsid w:val="00725F45"/>
    <w:rsid w:val="007378E0"/>
    <w:rsid w:val="00745467"/>
    <w:rsid w:val="007476F1"/>
    <w:rsid w:val="00754845"/>
    <w:rsid w:val="0075618A"/>
    <w:rsid w:val="0077520E"/>
    <w:rsid w:val="007779BF"/>
    <w:rsid w:val="007A2003"/>
    <w:rsid w:val="007A28F7"/>
    <w:rsid w:val="007A4831"/>
    <w:rsid w:val="007A64C8"/>
    <w:rsid w:val="007B1ADB"/>
    <w:rsid w:val="007C1BAC"/>
    <w:rsid w:val="007C36BA"/>
    <w:rsid w:val="007D0467"/>
    <w:rsid w:val="007D2458"/>
    <w:rsid w:val="007D7FF2"/>
    <w:rsid w:val="007F67FF"/>
    <w:rsid w:val="00816BEA"/>
    <w:rsid w:val="0081771B"/>
    <w:rsid w:val="00820576"/>
    <w:rsid w:val="008208E6"/>
    <w:rsid w:val="008302A7"/>
    <w:rsid w:val="00833019"/>
    <w:rsid w:val="00847A87"/>
    <w:rsid w:val="00852D7D"/>
    <w:rsid w:val="00854F3D"/>
    <w:rsid w:val="00857883"/>
    <w:rsid w:val="00862A9C"/>
    <w:rsid w:val="008741CB"/>
    <w:rsid w:val="00881795"/>
    <w:rsid w:val="00890C0D"/>
    <w:rsid w:val="00893254"/>
    <w:rsid w:val="008A12A8"/>
    <w:rsid w:val="008A43A1"/>
    <w:rsid w:val="008A5C90"/>
    <w:rsid w:val="008C4A62"/>
    <w:rsid w:val="008C76D8"/>
    <w:rsid w:val="008D34CA"/>
    <w:rsid w:val="008D6A44"/>
    <w:rsid w:val="008E090C"/>
    <w:rsid w:val="008F29A6"/>
    <w:rsid w:val="00900330"/>
    <w:rsid w:val="00907859"/>
    <w:rsid w:val="00911055"/>
    <w:rsid w:val="0092234D"/>
    <w:rsid w:val="009223CD"/>
    <w:rsid w:val="009231DC"/>
    <w:rsid w:val="00926CC3"/>
    <w:rsid w:val="00932950"/>
    <w:rsid w:val="00941F38"/>
    <w:rsid w:val="00941FD7"/>
    <w:rsid w:val="00942416"/>
    <w:rsid w:val="00947096"/>
    <w:rsid w:val="0095148C"/>
    <w:rsid w:val="00951AAF"/>
    <w:rsid w:val="00966573"/>
    <w:rsid w:val="0097243B"/>
    <w:rsid w:val="009729F7"/>
    <w:rsid w:val="00976150"/>
    <w:rsid w:val="00977163"/>
    <w:rsid w:val="00980F46"/>
    <w:rsid w:val="0098344B"/>
    <w:rsid w:val="00983ECF"/>
    <w:rsid w:val="00985803"/>
    <w:rsid w:val="00986844"/>
    <w:rsid w:val="00987E18"/>
    <w:rsid w:val="009929F7"/>
    <w:rsid w:val="00992C89"/>
    <w:rsid w:val="009942EA"/>
    <w:rsid w:val="009A0494"/>
    <w:rsid w:val="009A395E"/>
    <w:rsid w:val="009A5212"/>
    <w:rsid w:val="009A544A"/>
    <w:rsid w:val="009B0CD2"/>
    <w:rsid w:val="009B66A1"/>
    <w:rsid w:val="009C2C67"/>
    <w:rsid w:val="009C3F0F"/>
    <w:rsid w:val="009D5830"/>
    <w:rsid w:val="009D648C"/>
    <w:rsid w:val="009D7B63"/>
    <w:rsid w:val="009E1B05"/>
    <w:rsid w:val="009E29F9"/>
    <w:rsid w:val="009E32C8"/>
    <w:rsid w:val="009F17DA"/>
    <w:rsid w:val="009F5707"/>
    <w:rsid w:val="009F7C05"/>
    <w:rsid w:val="00A025D1"/>
    <w:rsid w:val="00A0537D"/>
    <w:rsid w:val="00A06A51"/>
    <w:rsid w:val="00A071BF"/>
    <w:rsid w:val="00A073C8"/>
    <w:rsid w:val="00A076EC"/>
    <w:rsid w:val="00A23702"/>
    <w:rsid w:val="00A33BD5"/>
    <w:rsid w:val="00A3769F"/>
    <w:rsid w:val="00A377A6"/>
    <w:rsid w:val="00A44992"/>
    <w:rsid w:val="00A51403"/>
    <w:rsid w:val="00A53D81"/>
    <w:rsid w:val="00A57DC5"/>
    <w:rsid w:val="00A60282"/>
    <w:rsid w:val="00A62DB1"/>
    <w:rsid w:val="00A62F23"/>
    <w:rsid w:val="00A647D4"/>
    <w:rsid w:val="00A70488"/>
    <w:rsid w:val="00A71245"/>
    <w:rsid w:val="00A7196F"/>
    <w:rsid w:val="00A72129"/>
    <w:rsid w:val="00A7407D"/>
    <w:rsid w:val="00A75A92"/>
    <w:rsid w:val="00A76379"/>
    <w:rsid w:val="00AB034A"/>
    <w:rsid w:val="00AB1D80"/>
    <w:rsid w:val="00AB4415"/>
    <w:rsid w:val="00AB57FF"/>
    <w:rsid w:val="00AC3968"/>
    <w:rsid w:val="00AC6C4E"/>
    <w:rsid w:val="00AC7CF6"/>
    <w:rsid w:val="00AD03F3"/>
    <w:rsid w:val="00AD1519"/>
    <w:rsid w:val="00AD4724"/>
    <w:rsid w:val="00AE352B"/>
    <w:rsid w:val="00AE631D"/>
    <w:rsid w:val="00AF1A73"/>
    <w:rsid w:val="00AF3F43"/>
    <w:rsid w:val="00B018C9"/>
    <w:rsid w:val="00B02DA3"/>
    <w:rsid w:val="00B04CA4"/>
    <w:rsid w:val="00B06280"/>
    <w:rsid w:val="00B07FEE"/>
    <w:rsid w:val="00B10CCF"/>
    <w:rsid w:val="00B1425F"/>
    <w:rsid w:val="00B16F71"/>
    <w:rsid w:val="00B233A5"/>
    <w:rsid w:val="00B2380A"/>
    <w:rsid w:val="00B27322"/>
    <w:rsid w:val="00B32E3F"/>
    <w:rsid w:val="00B356F8"/>
    <w:rsid w:val="00B37352"/>
    <w:rsid w:val="00B43A08"/>
    <w:rsid w:val="00B43F55"/>
    <w:rsid w:val="00B63742"/>
    <w:rsid w:val="00B75BD2"/>
    <w:rsid w:val="00B80F71"/>
    <w:rsid w:val="00B865A1"/>
    <w:rsid w:val="00B92AE8"/>
    <w:rsid w:val="00B9444C"/>
    <w:rsid w:val="00BB4481"/>
    <w:rsid w:val="00BC1D4F"/>
    <w:rsid w:val="00BC1FCE"/>
    <w:rsid w:val="00BC6E4E"/>
    <w:rsid w:val="00BD119A"/>
    <w:rsid w:val="00BE4E37"/>
    <w:rsid w:val="00BF0A4A"/>
    <w:rsid w:val="00BF1A93"/>
    <w:rsid w:val="00BF3DAA"/>
    <w:rsid w:val="00BF4406"/>
    <w:rsid w:val="00C01E9E"/>
    <w:rsid w:val="00C11E26"/>
    <w:rsid w:val="00C12C79"/>
    <w:rsid w:val="00C24846"/>
    <w:rsid w:val="00C25AF4"/>
    <w:rsid w:val="00C30513"/>
    <w:rsid w:val="00C5270E"/>
    <w:rsid w:val="00C56DF9"/>
    <w:rsid w:val="00C62B6D"/>
    <w:rsid w:val="00C73AC4"/>
    <w:rsid w:val="00C7758A"/>
    <w:rsid w:val="00C84062"/>
    <w:rsid w:val="00C92910"/>
    <w:rsid w:val="00CB1A00"/>
    <w:rsid w:val="00CB5086"/>
    <w:rsid w:val="00CB7F71"/>
    <w:rsid w:val="00CC511B"/>
    <w:rsid w:val="00CE0539"/>
    <w:rsid w:val="00CE1769"/>
    <w:rsid w:val="00CE7FC0"/>
    <w:rsid w:val="00D00E59"/>
    <w:rsid w:val="00D07010"/>
    <w:rsid w:val="00D10C1E"/>
    <w:rsid w:val="00D12EBC"/>
    <w:rsid w:val="00D131DC"/>
    <w:rsid w:val="00D154BA"/>
    <w:rsid w:val="00D1633F"/>
    <w:rsid w:val="00D16E57"/>
    <w:rsid w:val="00D174FD"/>
    <w:rsid w:val="00D21A39"/>
    <w:rsid w:val="00D24A04"/>
    <w:rsid w:val="00D25109"/>
    <w:rsid w:val="00D33B68"/>
    <w:rsid w:val="00D3762F"/>
    <w:rsid w:val="00D41FEF"/>
    <w:rsid w:val="00D43D03"/>
    <w:rsid w:val="00D4639D"/>
    <w:rsid w:val="00D51977"/>
    <w:rsid w:val="00D51FC5"/>
    <w:rsid w:val="00D52E64"/>
    <w:rsid w:val="00D54E06"/>
    <w:rsid w:val="00D55415"/>
    <w:rsid w:val="00D66406"/>
    <w:rsid w:val="00D80B4E"/>
    <w:rsid w:val="00D83C99"/>
    <w:rsid w:val="00D90416"/>
    <w:rsid w:val="00D96DEB"/>
    <w:rsid w:val="00DA39B6"/>
    <w:rsid w:val="00DA570F"/>
    <w:rsid w:val="00DC4E41"/>
    <w:rsid w:val="00DD1AD7"/>
    <w:rsid w:val="00DD5DED"/>
    <w:rsid w:val="00DE1C76"/>
    <w:rsid w:val="00DF1026"/>
    <w:rsid w:val="00DF1EFE"/>
    <w:rsid w:val="00DF417D"/>
    <w:rsid w:val="00E1276A"/>
    <w:rsid w:val="00E1687F"/>
    <w:rsid w:val="00E27210"/>
    <w:rsid w:val="00E33235"/>
    <w:rsid w:val="00E35CB1"/>
    <w:rsid w:val="00E36BF2"/>
    <w:rsid w:val="00E37608"/>
    <w:rsid w:val="00E44D29"/>
    <w:rsid w:val="00E66D90"/>
    <w:rsid w:val="00E752BF"/>
    <w:rsid w:val="00E756E5"/>
    <w:rsid w:val="00E77C6F"/>
    <w:rsid w:val="00E831BE"/>
    <w:rsid w:val="00E9325C"/>
    <w:rsid w:val="00E9397A"/>
    <w:rsid w:val="00E940A0"/>
    <w:rsid w:val="00EA64FC"/>
    <w:rsid w:val="00EB120A"/>
    <w:rsid w:val="00EB1731"/>
    <w:rsid w:val="00EC02D8"/>
    <w:rsid w:val="00EC27F1"/>
    <w:rsid w:val="00EC5218"/>
    <w:rsid w:val="00EC549F"/>
    <w:rsid w:val="00EC7920"/>
    <w:rsid w:val="00ED1245"/>
    <w:rsid w:val="00EE2EDC"/>
    <w:rsid w:val="00EE527A"/>
    <w:rsid w:val="00EF72D3"/>
    <w:rsid w:val="00F028B6"/>
    <w:rsid w:val="00F031CE"/>
    <w:rsid w:val="00F03BCB"/>
    <w:rsid w:val="00F10DF2"/>
    <w:rsid w:val="00F33B52"/>
    <w:rsid w:val="00F465CD"/>
    <w:rsid w:val="00F5290C"/>
    <w:rsid w:val="00F74604"/>
    <w:rsid w:val="00F770A6"/>
    <w:rsid w:val="00F77CC8"/>
    <w:rsid w:val="00F908F6"/>
    <w:rsid w:val="00F921C7"/>
    <w:rsid w:val="00F97809"/>
    <w:rsid w:val="00FA35DA"/>
    <w:rsid w:val="00FB0687"/>
    <w:rsid w:val="00FB3641"/>
    <w:rsid w:val="00FC22DF"/>
    <w:rsid w:val="00FC4ED8"/>
    <w:rsid w:val="00FD107F"/>
    <w:rsid w:val="00FD17AA"/>
    <w:rsid w:val="00FD7CA3"/>
    <w:rsid w:val="00FE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25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3254"/>
    <w:pPr>
      <w:ind w:left="720"/>
      <w:contextualSpacing/>
    </w:pPr>
  </w:style>
  <w:style w:type="paragraph" w:customStyle="1" w:styleId="Default">
    <w:name w:val="Default"/>
    <w:rsid w:val="0089325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9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32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25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93254"/>
    <w:pPr>
      <w:ind w:left="720"/>
      <w:contextualSpacing/>
    </w:pPr>
  </w:style>
  <w:style w:type="paragraph" w:customStyle="1" w:styleId="Default">
    <w:name w:val="Default"/>
    <w:rsid w:val="0089325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93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3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Gates</dc:creator>
  <cp:lastModifiedBy>tech</cp:lastModifiedBy>
  <cp:revision>2</cp:revision>
  <dcterms:created xsi:type="dcterms:W3CDTF">2014-12-18T23:18:00Z</dcterms:created>
  <dcterms:modified xsi:type="dcterms:W3CDTF">2014-12-18T23:18:00Z</dcterms:modified>
</cp:coreProperties>
</file>