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2BD" w:rsidRDefault="005A5A13" w:rsidP="003E4190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B764E09" wp14:editId="049CAA75">
            <wp:simplePos x="0" y="0"/>
            <wp:positionH relativeFrom="column">
              <wp:posOffset>4932680</wp:posOffset>
            </wp:positionH>
            <wp:positionV relativeFrom="paragraph">
              <wp:posOffset>-293370</wp:posOffset>
            </wp:positionV>
            <wp:extent cx="2068830" cy="1828800"/>
            <wp:effectExtent l="0" t="0" r="7620" b="0"/>
            <wp:wrapTight wrapText="bothSides">
              <wp:wrapPolygon edited="0">
                <wp:start x="0" y="0"/>
                <wp:lineTo x="0" y="21375"/>
                <wp:lineTo x="21481" y="21375"/>
                <wp:lineTo x="21481" y="0"/>
                <wp:lineTo x="0" y="0"/>
              </wp:wrapPolygon>
            </wp:wrapTight>
            <wp:docPr id="1" name="Picture 1" descr="http://www.comparetravelinsurance.com.au/blog/wp-content/uploads/2012/03/journ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paretravelinsurance.com.au/blog/wp-content/uploads/2012/03/journal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190">
        <w:t>The Travel Journal of David</w:t>
      </w:r>
    </w:p>
    <w:p w:rsidR="003E4190" w:rsidRDefault="003E4190" w:rsidP="003E4190">
      <w:r>
        <w:t>A travel journal is a personal space for reflection and recording of special events one experiences on the road.  David has begun a great personal adventure and is constantly making observations about his surroundings.  Your task is to create a journal and record David’s thoughts, observations, and opinions at various stages in his journey.  You will be given 5 entry prompts at different times during our reading.  Answer each prompt as though you are David writing in your journal.</w:t>
      </w: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1638"/>
        <w:gridCol w:w="2610"/>
        <w:gridCol w:w="2610"/>
        <w:gridCol w:w="2610"/>
        <w:gridCol w:w="1710"/>
      </w:tblGrid>
      <w:tr w:rsidR="003E4190" w:rsidRPr="00415758" w:rsidTr="008F37A7">
        <w:tc>
          <w:tcPr>
            <w:tcW w:w="1638" w:type="dxa"/>
          </w:tcPr>
          <w:p w:rsidR="003E4190" w:rsidRPr="008F37A7" w:rsidRDefault="003E4190" w:rsidP="006740C7">
            <w:pPr>
              <w:pStyle w:val="Default"/>
              <w:rPr>
                <w:rFonts w:ascii="Times New Roman" w:hAnsi="Times New Roman" w:cs="Times New Roman"/>
                <w:sz w:val="16"/>
              </w:rPr>
            </w:pPr>
            <w:r w:rsidRPr="008F37A7">
              <w:rPr>
                <w:rFonts w:ascii="Times New Roman" w:hAnsi="Times New Roman" w:cs="Times New Roman"/>
                <w:sz w:val="16"/>
              </w:rPr>
              <w:t>Criteria</w:t>
            </w:r>
          </w:p>
        </w:tc>
        <w:tc>
          <w:tcPr>
            <w:tcW w:w="2610" w:type="dxa"/>
          </w:tcPr>
          <w:p w:rsidR="003E4190" w:rsidRPr="008F37A7" w:rsidRDefault="003E4190" w:rsidP="006740C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32"/>
              </w:rPr>
            </w:pPr>
            <w:r w:rsidRPr="008F37A7">
              <w:rPr>
                <w:rFonts w:ascii="Times New Roman" w:hAnsi="Times New Roman" w:cs="Times New Roman"/>
                <w:b/>
                <w:sz w:val="16"/>
                <w:szCs w:val="32"/>
              </w:rPr>
              <w:t>5</w:t>
            </w:r>
          </w:p>
        </w:tc>
        <w:tc>
          <w:tcPr>
            <w:tcW w:w="2610" w:type="dxa"/>
          </w:tcPr>
          <w:p w:rsidR="003E4190" w:rsidRPr="008F37A7" w:rsidRDefault="003E4190" w:rsidP="006740C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32"/>
              </w:rPr>
            </w:pPr>
            <w:r w:rsidRPr="008F37A7">
              <w:rPr>
                <w:rFonts w:ascii="Times New Roman" w:hAnsi="Times New Roman" w:cs="Times New Roman"/>
                <w:b/>
                <w:sz w:val="16"/>
                <w:szCs w:val="32"/>
              </w:rPr>
              <w:t>4</w:t>
            </w:r>
          </w:p>
        </w:tc>
        <w:tc>
          <w:tcPr>
            <w:tcW w:w="2610" w:type="dxa"/>
          </w:tcPr>
          <w:p w:rsidR="003E4190" w:rsidRPr="008F37A7" w:rsidRDefault="003E4190" w:rsidP="006740C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32"/>
              </w:rPr>
            </w:pPr>
            <w:r w:rsidRPr="008F37A7">
              <w:rPr>
                <w:rFonts w:ascii="Times New Roman" w:hAnsi="Times New Roman" w:cs="Times New Roman"/>
                <w:b/>
                <w:sz w:val="16"/>
                <w:szCs w:val="32"/>
              </w:rPr>
              <w:t>3</w:t>
            </w:r>
          </w:p>
        </w:tc>
        <w:tc>
          <w:tcPr>
            <w:tcW w:w="1710" w:type="dxa"/>
          </w:tcPr>
          <w:p w:rsidR="003E4190" w:rsidRPr="008F37A7" w:rsidRDefault="003E4190" w:rsidP="006740C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32"/>
              </w:rPr>
            </w:pPr>
            <w:r w:rsidRPr="008F37A7">
              <w:rPr>
                <w:rFonts w:ascii="Times New Roman" w:hAnsi="Times New Roman" w:cs="Times New Roman"/>
                <w:b/>
                <w:sz w:val="16"/>
                <w:szCs w:val="32"/>
              </w:rPr>
              <w:t>2-</w:t>
            </w:r>
            <w:r w:rsidRPr="008F37A7">
              <w:rPr>
                <w:rFonts w:ascii="Times New Roman" w:hAnsi="Times New Roman" w:cs="Times New Roman"/>
                <w:b/>
                <w:sz w:val="16"/>
                <w:szCs w:val="32"/>
              </w:rPr>
              <w:t>1</w:t>
            </w:r>
          </w:p>
        </w:tc>
      </w:tr>
      <w:tr w:rsidR="008F37A7" w:rsidRPr="00415758" w:rsidTr="008F37A7">
        <w:tc>
          <w:tcPr>
            <w:tcW w:w="1638" w:type="dxa"/>
          </w:tcPr>
          <w:p w:rsidR="008F37A7" w:rsidRPr="008F37A7" w:rsidRDefault="008F37A7" w:rsidP="005C4DB8">
            <w:pPr>
              <w:pStyle w:val="Default"/>
              <w:rPr>
                <w:rFonts w:asciiTheme="minorHAnsi" w:hAnsiTheme="minorHAnsi" w:cs="Times New Roman"/>
                <w:sz w:val="16"/>
                <w:szCs w:val="20"/>
              </w:rPr>
            </w:pPr>
          </w:p>
          <w:p w:rsidR="008F37A7" w:rsidRPr="008F37A7" w:rsidRDefault="008F37A7" w:rsidP="005C4DB8">
            <w:pPr>
              <w:pStyle w:val="Default"/>
              <w:rPr>
                <w:rFonts w:asciiTheme="minorHAnsi" w:hAnsiTheme="minorHAnsi" w:cs="Times New Roman"/>
                <w:b/>
                <w:sz w:val="16"/>
              </w:rPr>
            </w:pPr>
            <w:r w:rsidRPr="008F37A7">
              <w:rPr>
                <w:rFonts w:asciiTheme="minorHAnsi" w:hAnsiTheme="minorHAnsi" w:cs="Times New Roman"/>
                <w:b/>
                <w:sz w:val="16"/>
              </w:rPr>
              <w:t>David’s perspective</w:t>
            </w:r>
          </w:p>
        </w:tc>
        <w:tc>
          <w:tcPr>
            <w:tcW w:w="2610" w:type="dxa"/>
          </w:tcPr>
          <w:p w:rsidR="008F37A7" w:rsidRPr="008F37A7" w:rsidRDefault="008F37A7" w:rsidP="005C4DB8">
            <w:pPr>
              <w:pStyle w:val="Default"/>
              <w:rPr>
                <w:rFonts w:asciiTheme="minorHAnsi" w:hAnsiTheme="minorHAnsi" w:cs="Times New Roman"/>
                <w:sz w:val="16"/>
                <w:szCs w:val="20"/>
              </w:rPr>
            </w:pPr>
            <w:r w:rsidRPr="008F37A7">
              <w:rPr>
                <w:rFonts w:asciiTheme="minorHAnsi" w:hAnsiTheme="minorHAnsi" w:cs="Times New Roman"/>
                <w:sz w:val="16"/>
                <w:szCs w:val="20"/>
              </w:rPr>
              <w:t>Journal accurately reflects David’s thoughts and feelings regarding the events described in the journal prompt.  David’s point of view is clear and skillfully created.</w:t>
            </w:r>
          </w:p>
        </w:tc>
        <w:tc>
          <w:tcPr>
            <w:tcW w:w="2610" w:type="dxa"/>
          </w:tcPr>
          <w:p w:rsidR="008F37A7" w:rsidRPr="008F37A7" w:rsidRDefault="008F37A7" w:rsidP="005C4DB8">
            <w:pPr>
              <w:pStyle w:val="Default"/>
              <w:rPr>
                <w:rFonts w:asciiTheme="minorHAnsi" w:hAnsiTheme="minorHAnsi" w:cs="Times New Roman"/>
                <w:b/>
                <w:sz w:val="16"/>
                <w:szCs w:val="20"/>
              </w:rPr>
            </w:pPr>
            <w:r w:rsidRPr="008F37A7">
              <w:rPr>
                <w:rFonts w:asciiTheme="minorHAnsi" w:hAnsiTheme="minorHAnsi" w:cs="Times New Roman"/>
                <w:b/>
                <w:sz w:val="16"/>
                <w:szCs w:val="20"/>
              </w:rPr>
              <w:t>David’s thoughts and feelings are logical and connected to the events described in the prompt.  David’s point of view is often clear and accurate.</w:t>
            </w:r>
          </w:p>
        </w:tc>
        <w:tc>
          <w:tcPr>
            <w:tcW w:w="2610" w:type="dxa"/>
          </w:tcPr>
          <w:p w:rsidR="008F37A7" w:rsidRPr="008F37A7" w:rsidRDefault="008F37A7" w:rsidP="005C4DB8">
            <w:pPr>
              <w:pStyle w:val="Default"/>
              <w:rPr>
                <w:rFonts w:asciiTheme="minorHAnsi" w:hAnsiTheme="minorHAnsi" w:cs="Times New Roman"/>
                <w:sz w:val="16"/>
                <w:szCs w:val="20"/>
              </w:rPr>
            </w:pPr>
            <w:r w:rsidRPr="008F37A7">
              <w:rPr>
                <w:rFonts w:asciiTheme="minorHAnsi" w:hAnsiTheme="minorHAnsi" w:cs="Times New Roman"/>
                <w:sz w:val="16"/>
                <w:szCs w:val="20"/>
              </w:rPr>
              <w:t>David’s voice is present in the journal entry with minor variation in tone.  David’s ideas and feelings are shown.</w:t>
            </w:r>
          </w:p>
          <w:p w:rsidR="008F37A7" w:rsidRPr="008F37A7" w:rsidRDefault="008F37A7" w:rsidP="005C4DB8">
            <w:pPr>
              <w:pStyle w:val="Default"/>
              <w:rPr>
                <w:rFonts w:asciiTheme="minorHAnsi" w:hAnsiTheme="minorHAnsi" w:cs="Times New Roman"/>
                <w:sz w:val="16"/>
                <w:szCs w:val="20"/>
              </w:rPr>
            </w:pPr>
          </w:p>
        </w:tc>
        <w:tc>
          <w:tcPr>
            <w:tcW w:w="1710" w:type="dxa"/>
          </w:tcPr>
          <w:p w:rsidR="008F37A7" w:rsidRPr="008F37A7" w:rsidRDefault="008F37A7" w:rsidP="005C4DB8">
            <w:pPr>
              <w:pStyle w:val="Default"/>
              <w:rPr>
                <w:rFonts w:asciiTheme="minorHAnsi" w:hAnsiTheme="minorHAnsi" w:cs="Times New Roman"/>
                <w:sz w:val="16"/>
                <w:szCs w:val="20"/>
              </w:rPr>
            </w:pPr>
            <w:r w:rsidRPr="008F37A7">
              <w:rPr>
                <w:rFonts w:asciiTheme="minorHAnsi" w:hAnsiTheme="minorHAnsi" w:cs="Times New Roman"/>
                <w:sz w:val="16"/>
                <w:szCs w:val="20"/>
              </w:rPr>
              <w:t>The voice of the entry is not consistent with the character of David.</w:t>
            </w:r>
          </w:p>
        </w:tc>
      </w:tr>
      <w:tr w:rsidR="008F37A7" w:rsidRPr="00415758" w:rsidTr="008F37A7">
        <w:tc>
          <w:tcPr>
            <w:tcW w:w="1638" w:type="dxa"/>
          </w:tcPr>
          <w:p w:rsidR="008F37A7" w:rsidRPr="008F37A7" w:rsidRDefault="008F37A7" w:rsidP="001B4348">
            <w:pPr>
              <w:pStyle w:val="Default"/>
              <w:rPr>
                <w:rFonts w:asciiTheme="minorHAnsi" w:hAnsiTheme="minorHAnsi" w:cs="Times New Roman"/>
                <w:sz w:val="16"/>
                <w:szCs w:val="20"/>
              </w:rPr>
            </w:pPr>
          </w:p>
          <w:p w:rsidR="008F37A7" w:rsidRPr="008F37A7" w:rsidRDefault="008F37A7" w:rsidP="001B4348">
            <w:pPr>
              <w:pStyle w:val="Default"/>
              <w:rPr>
                <w:rFonts w:asciiTheme="minorHAnsi" w:hAnsiTheme="minorHAnsi" w:cs="Times New Roman"/>
                <w:b/>
                <w:sz w:val="16"/>
              </w:rPr>
            </w:pPr>
            <w:r w:rsidRPr="008F37A7">
              <w:rPr>
                <w:rFonts w:asciiTheme="minorHAnsi" w:hAnsiTheme="minorHAnsi" w:cs="Times New Roman"/>
                <w:b/>
                <w:sz w:val="16"/>
              </w:rPr>
              <w:t>Mechanics</w:t>
            </w:r>
          </w:p>
        </w:tc>
        <w:tc>
          <w:tcPr>
            <w:tcW w:w="2610" w:type="dxa"/>
          </w:tcPr>
          <w:p w:rsidR="008F37A7" w:rsidRPr="008F37A7" w:rsidRDefault="008F37A7" w:rsidP="001B4348">
            <w:pPr>
              <w:rPr>
                <w:rFonts w:eastAsia="Calibri" w:cs="Arial"/>
                <w:color w:val="000000"/>
                <w:sz w:val="16"/>
                <w:szCs w:val="20"/>
              </w:rPr>
            </w:pPr>
            <w:r w:rsidRPr="008F37A7">
              <w:rPr>
                <w:sz w:val="16"/>
                <w:szCs w:val="20"/>
              </w:rPr>
              <w:t xml:space="preserve">Spelling, punctuation, and correct and varied sentence structure is maintained throughout the response.  Response length is sufficient. </w:t>
            </w:r>
            <w:r w:rsidRPr="008F37A7">
              <w:rPr>
                <w:sz w:val="16"/>
                <w:szCs w:val="20"/>
              </w:rPr>
              <w:t>Language is precise and descriptive</w:t>
            </w:r>
          </w:p>
        </w:tc>
        <w:tc>
          <w:tcPr>
            <w:tcW w:w="2610" w:type="dxa"/>
          </w:tcPr>
          <w:p w:rsidR="008F37A7" w:rsidRPr="008F37A7" w:rsidRDefault="008F37A7" w:rsidP="001B4348">
            <w:pPr>
              <w:rPr>
                <w:rFonts w:eastAsia="Calibri" w:cs="Arial"/>
                <w:color w:val="000000"/>
                <w:sz w:val="16"/>
                <w:szCs w:val="20"/>
              </w:rPr>
            </w:pPr>
            <w:r w:rsidRPr="008F37A7">
              <w:rPr>
                <w:sz w:val="16"/>
                <w:szCs w:val="20"/>
              </w:rPr>
              <w:t xml:space="preserve">Spelling, punctuation, and correct and varied sentence structure is </w:t>
            </w:r>
            <w:r w:rsidRPr="008F37A7">
              <w:rPr>
                <w:sz w:val="16"/>
                <w:szCs w:val="20"/>
              </w:rPr>
              <w:t xml:space="preserve">usually </w:t>
            </w:r>
            <w:r w:rsidRPr="008F37A7">
              <w:rPr>
                <w:sz w:val="16"/>
                <w:szCs w:val="20"/>
              </w:rPr>
              <w:t xml:space="preserve">maintained throughout the response.  Response length is sufficient. Language is </w:t>
            </w:r>
            <w:r w:rsidRPr="008F37A7">
              <w:rPr>
                <w:sz w:val="16"/>
                <w:szCs w:val="20"/>
              </w:rPr>
              <w:t xml:space="preserve">often </w:t>
            </w:r>
            <w:r w:rsidRPr="008F37A7">
              <w:rPr>
                <w:sz w:val="16"/>
                <w:szCs w:val="20"/>
              </w:rPr>
              <w:t>precise and descriptive</w:t>
            </w:r>
            <w:r w:rsidRPr="008F37A7">
              <w:rPr>
                <w:sz w:val="16"/>
                <w:szCs w:val="20"/>
              </w:rPr>
              <w:t>.</w:t>
            </w:r>
          </w:p>
        </w:tc>
        <w:tc>
          <w:tcPr>
            <w:tcW w:w="2610" w:type="dxa"/>
          </w:tcPr>
          <w:p w:rsidR="008F37A7" w:rsidRPr="008F37A7" w:rsidRDefault="008F37A7" w:rsidP="001B4348">
            <w:pPr>
              <w:rPr>
                <w:rFonts w:eastAsia="Calibri" w:cs="Arial"/>
                <w:color w:val="000000"/>
                <w:sz w:val="16"/>
                <w:szCs w:val="20"/>
              </w:rPr>
            </w:pPr>
            <w:r w:rsidRPr="008F37A7">
              <w:rPr>
                <w:sz w:val="16"/>
                <w:szCs w:val="20"/>
              </w:rPr>
              <w:t xml:space="preserve">Spelling, punctuation, and correct and varied sentence structure </w:t>
            </w:r>
            <w:r w:rsidRPr="008F37A7">
              <w:rPr>
                <w:sz w:val="16"/>
                <w:szCs w:val="20"/>
              </w:rPr>
              <w:t>shows occasional errors that do interfere with understanding.   Response length may be limited.  Some word choice shows careful selection.</w:t>
            </w:r>
          </w:p>
        </w:tc>
        <w:tc>
          <w:tcPr>
            <w:tcW w:w="1710" w:type="dxa"/>
          </w:tcPr>
          <w:p w:rsidR="008F37A7" w:rsidRPr="008F37A7" w:rsidRDefault="008F37A7" w:rsidP="001B4348">
            <w:pPr>
              <w:rPr>
                <w:rFonts w:eastAsia="Calibri" w:cs="Arial"/>
                <w:color w:val="000000"/>
                <w:sz w:val="16"/>
                <w:szCs w:val="20"/>
              </w:rPr>
            </w:pPr>
            <w:r w:rsidRPr="008F37A7">
              <w:rPr>
                <w:rFonts w:eastAsia="Calibri" w:cs="Arial"/>
                <w:color w:val="000000"/>
                <w:sz w:val="16"/>
                <w:szCs w:val="20"/>
              </w:rPr>
              <w:t>Mechanical errors impede meaning.  Frequent sentence errors require further revision.  Response length may not be enough to meet the reading prompt goal.</w:t>
            </w:r>
          </w:p>
        </w:tc>
      </w:tr>
      <w:tr w:rsidR="008F37A7" w:rsidRPr="00415758" w:rsidTr="008F37A7">
        <w:tc>
          <w:tcPr>
            <w:tcW w:w="1638" w:type="dxa"/>
          </w:tcPr>
          <w:p w:rsidR="008F37A7" w:rsidRPr="008F37A7" w:rsidRDefault="008F37A7" w:rsidP="006740C7">
            <w:pPr>
              <w:rPr>
                <w:rFonts w:cs="Arial"/>
                <w:b/>
                <w:bCs/>
                <w:color w:val="000000"/>
                <w:sz w:val="16"/>
                <w:szCs w:val="20"/>
              </w:rPr>
            </w:pPr>
          </w:p>
          <w:p w:rsidR="008F37A7" w:rsidRPr="008F37A7" w:rsidRDefault="008F37A7" w:rsidP="006740C7">
            <w:pPr>
              <w:rPr>
                <w:rFonts w:eastAsia="Calibri" w:cs="Arial"/>
                <w:b/>
                <w:bCs/>
                <w:color w:val="000000"/>
                <w:sz w:val="16"/>
                <w:szCs w:val="24"/>
              </w:rPr>
            </w:pPr>
            <w:r w:rsidRPr="008F37A7">
              <w:rPr>
                <w:rFonts w:eastAsia="Calibri" w:cs="Arial"/>
                <w:b/>
                <w:bCs/>
                <w:color w:val="000000"/>
                <w:sz w:val="16"/>
                <w:szCs w:val="24"/>
              </w:rPr>
              <w:t>Aesthetics</w:t>
            </w:r>
          </w:p>
        </w:tc>
        <w:tc>
          <w:tcPr>
            <w:tcW w:w="2610" w:type="dxa"/>
          </w:tcPr>
          <w:p w:rsidR="008F37A7" w:rsidRPr="008F37A7" w:rsidRDefault="008F37A7" w:rsidP="006740C7">
            <w:pPr>
              <w:rPr>
                <w:rFonts w:cs="Arial"/>
                <w:color w:val="000000"/>
                <w:sz w:val="16"/>
                <w:szCs w:val="20"/>
              </w:rPr>
            </w:pPr>
          </w:p>
          <w:p w:rsidR="008F37A7" w:rsidRPr="008F37A7" w:rsidRDefault="008F37A7" w:rsidP="006740C7">
            <w:pPr>
              <w:rPr>
                <w:rFonts w:cs="Arial"/>
                <w:color w:val="000000"/>
                <w:sz w:val="16"/>
                <w:szCs w:val="20"/>
              </w:rPr>
            </w:pPr>
            <w:r w:rsidRPr="008F37A7">
              <w:rPr>
                <w:rFonts w:eastAsia="Calibri" w:cs="Arial"/>
                <w:color w:val="000000"/>
                <w:sz w:val="16"/>
                <w:szCs w:val="20"/>
              </w:rPr>
              <w:t>Exceptional care and effort are shown in layout.</w:t>
            </w:r>
            <w:r w:rsidRPr="008F37A7">
              <w:rPr>
                <w:rFonts w:eastAsia="Calibri" w:cs="Arial"/>
                <w:color w:val="000000"/>
                <w:sz w:val="16"/>
                <w:szCs w:val="20"/>
              </w:rPr>
              <w:t xml:space="preserve">  Pages are neat and include detailed illustrations where prompted.</w:t>
            </w:r>
          </w:p>
          <w:p w:rsidR="008F37A7" w:rsidRPr="008F37A7" w:rsidRDefault="008F37A7" w:rsidP="006740C7">
            <w:pPr>
              <w:rPr>
                <w:rFonts w:eastAsia="Calibri" w:cs="Arial"/>
                <w:color w:val="000000"/>
                <w:sz w:val="16"/>
                <w:szCs w:val="20"/>
              </w:rPr>
            </w:pPr>
          </w:p>
        </w:tc>
        <w:tc>
          <w:tcPr>
            <w:tcW w:w="2610" w:type="dxa"/>
          </w:tcPr>
          <w:p w:rsidR="008F37A7" w:rsidRPr="008F37A7" w:rsidRDefault="008F37A7" w:rsidP="006740C7">
            <w:pPr>
              <w:rPr>
                <w:rFonts w:cs="Arial"/>
                <w:color w:val="000000"/>
                <w:sz w:val="16"/>
                <w:szCs w:val="20"/>
              </w:rPr>
            </w:pPr>
          </w:p>
          <w:p w:rsidR="008F37A7" w:rsidRPr="008F37A7" w:rsidRDefault="008F37A7" w:rsidP="003E4190">
            <w:pPr>
              <w:rPr>
                <w:rFonts w:eastAsia="Calibri" w:cs="Arial"/>
                <w:color w:val="000000"/>
                <w:sz w:val="16"/>
                <w:szCs w:val="20"/>
              </w:rPr>
            </w:pPr>
            <w:r w:rsidRPr="008F37A7">
              <w:rPr>
                <w:rFonts w:eastAsia="Calibri" w:cs="Arial"/>
                <w:color w:val="000000"/>
                <w:sz w:val="16"/>
                <w:szCs w:val="20"/>
              </w:rPr>
              <w:t>C</w:t>
            </w:r>
            <w:r w:rsidRPr="008F37A7">
              <w:rPr>
                <w:rFonts w:eastAsia="Calibri" w:cs="Arial"/>
                <w:color w:val="000000"/>
                <w:sz w:val="16"/>
                <w:szCs w:val="20"/>
              </w:rPr>
              <w:t>are and effort are shown in layout.</w:t>
            </w:r>
            <w:r w:rsidRPr="008F37A7">
              <w:rPr>
                <w:rFonts w:eastAsia="Calibri" w:cs="Arial"/>
                <w:color w:val="000000"/>
                <w:sz w:val="16"/>
                <w:szCs w:val="20"/>
              </w:rPr>
              <w:t xml:space="preserve">  Pages are often neat and illustrations are included.</w:t>
            </w:r>
            <w:r w:rsidRPr="008F37A7">
              <w:rPr>
                <w:rFonts w:eastAsia="Calibri" w:cs="Arial"/>
                <w:color w:val="000000"/>
                <w:sz w:val="16"/>
                <w:szCs w:val="20"/>
              </w:rPr>
              <w:t xml:space="preserve"> </w:t>
            </w:r>
          </w:p>
        </w:tc>
        <w:tc>
          <w:tcPr>
            <w:tcW w:w="2610" w:type="dxa"/>
          </w:tcPr>
          <w:p w:rsidR="008F37A7" w:rsidRPr="008F37A7" w:rsidRDefault="008F37A7" w:rsidP="006740C7">
            <w:pPr>
              <w:rPr>
                <w:rFonts w:cs="Arial"/>
                <w:color w:val="000000"/>
                <w:sz w:val="16"/>
                <w:szCs w:val="20"/>
              </w:rPr>
            </w:pPr>
          </w:p>
          <w:p w:rsidR="008F37A7" w:rsidRPr="008F37A7" w:rsidRDefault="008F37A7" w:rsidP="003E4190">
            <w:pPr>
              <w:rPr>
                <w:rFonts w:eastAsia="Calibri" w:cs="Arial"/>
                <w:color w:val="000000"/>
                <w:sz w:val="16"/>
                <w:szCs w:val="20"/>
              </w:rPr>
            </w:pPr>
            <w:r w:rsidRPr="008F37A7">
              <w:rPr>
                <w:rFonts w:eastAsia="Calibri" w:cs="Arial"/>
                <w:color w:val="000000"/>
                <w:sz w:val="16"/>
                <w:szCs w:val="20"/>
              </w:rPr>
              <w:t xml:space="preserve">Satisfactory care and effort are shown in layout. </w:t>
            </w:r>
            <w:r w:rsidRPr="008F37A7">
              <w:rPr>
                <w:rFonts w:eastAsia="Calibri" w:cs="Arial"/>
                <w:color w:val="000000"/>
                <w:sz w:val="16"/>
                <w:szCs w:val="20"/>
              </w:rPr>
              <w:t>Pages are organized and legible.  Some illustrations present.</w:t>
            </w:r>
          </w:p>
        </w:tc>
        <w:tc>
          <w:tcPr>
            <w:tcW w:w="1710" w:type="dxa"/>
          </w:tcPr>
          <w:p w:rsidR="008F37A7" w:rsidRPr="008F37A7" w:rsidRDefault="008F37A7" w:rsidP="006740C7">
            <w:pPr>
              <w:rPr>
                <w:rFonts w:cs="Arial"/>
                <w:color w:val="000000"/>
                <w:sz w:val="16"/>
                <w:szCs w:val="20"/>
              </w:rPr>
            </w:pPr>
          </w:p>
          <w:p w:rsidR="008F37A7" w:rsidRPr="008F37A7" w:rsidRDefault="008F37A7" w:rsidP="003E4190">
            <w:pPr>
              <w:rPr>
                <w:rFonts w:eastAsia="Calibri" w:cs="Arial"/>
                <w:color w:val="000000"/>
                <w:sz w:val="16"/>
                <w:szCs w:val="20"/>
              </w:rPr>
            </w:pPr>
            <w:r w:rsidRPr="008F37A7">
              <w:rPr>
                <w:rFonts w:eastAsia="Calibri" w:cs="Arial"/>
                <w:color w:val="000000"/>
                <w:sz w:val="16"/>
                <w:szCs w:val="20"/>
              </w:rPr>
              <w:t>Book and entries show little attempt to illustrate and organize in an attractive way.</w:t>
            </w:r>
            <w:r w:rsidRPr="008F37A7">
              <w:rPr>
                <w:rFonts w:eastAsia="Calibri" w:cs="Arial"/>
                <w:color w:val="000000"/>
                <w:sz w:val="16"/>
                <w:szCs w:val="20"/>
              </w:rPr>
              <w:t xml:space="preserve"> </w:t>
            </w:r>
          </w:p>
        </w:tc>
      </w:tr>
    </w:tbl>
    <w:p w:rsidR="003E4190" w:rsidRDefault="003E4190" w:rsidP="003E4190"/>
    <w:p w:rsidR="008F37A7" w:rsidRDefault="005A1DA3" w:rsidP="008F37A7">
      <w:pPr>
        <w:pStyle w:val="Title"/>
      </w:pPr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 wp14:anchorId="6B347519" wp14:editId="567D3113">
            <wp:simplePos x="0" y="0"/>
            <wp:positionH relativeFrom="column">
              <wp:posOffset>4999355</wp:posOffset>
            </wp:positionH>
            <wp:positionV relativeFrom="paragraph">
              <wp:posOffset>33655</wp:posOffset>
            </wp:positionV>
            <wp:extent cx="2136775" cy="1889125"/>
            <wp:effectExtent l="0" t="0" r="0" b="0"/>
            <wp:wrapTight wrapText="bothSides">
              <wp:wrapPolygon edited="0">
                <wp:start x="0" y="0"/>
                <wp:lineTo x="0" y="21346"/>
                <wp:lineTo x="21375" y="21346"/>
                <wp:lineTo x="21375" y="0"/>
                <wp:lineTo x="0" y="0"/>
              </wp:wrapPolygon>
            </wp:wrapTight>
            <wp:docPr id="2" name="Picture 2" descr="http://www.comparetravelinsurance.com.au/blog/wp-content/uploads/2012/03/journ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paretravelinsurance.com.au/blog/wp-content/uploads/2012/03/journal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75" cy="188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F37A7">
        <w:t>The Travel Journal of David</w:t>
      </w:r>
    </w:p>
    <w:p w:rsidR="008F37A7" w:rsidRDefault="008F37A7" w:rsidP="008F37A7">
      <w:r>
        <w:t>A travel journal is a personal space for reflection and recording of special events one experiences on the road.  David has begun a great personal adventure and is constantly making observations about his surroundings.  Your task is to create a journal and record David’s thoughts, observations, and opinions at various stages in his journey.  You will be given 5 entry prompts at different times during our reading.  Answer each prompt as though you are David writing in your journal.</w:t>
      </w: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1638"/>
        <w:gridCol w:w="2610"/>
        <w:gridCol w:w="2610"/>
        <w:gridCol w:w="2610"/>
        <w:gridCol w:w="1710"/>
      </w:tblGrid>
      <w:tr w:rsidR="008F37A7" w:rsidRPr="00415758" w:rsidTr="006740C7">
        <w:tc>
          <w:tcPr>
            <w:tcW w:w="1638" w:type="dxa"/>
          </w:tcPr>
          <w:p w:rsidR="008F37A7" w:rsidRPr="008F37A7" w:rsidRDefault="008F37A7" w:rsidP="006740C7">
            <w:pPr>
              <w:pStyle w:val="Default"/>
              <w:rPr>
                <w:rFonts w:ascii="Times New Roman" w:hAnsi="Times New Roman" w:cs="Times New Roman"/>
                <w:sz w:val="16"/>
              </w:rPr>
            </w:pPr>
            <w:r w:rsidRPr="008F37A7">
              <w:rPr>
                <w:rFonts w:ascii="Times New Roman" w:hAnsi="Times New Roman" w:cs="Times New Roman"/>
                <w:sz w:val="16"/>
              </w:rPr>
              <w:t>Criteria</w:t>
            </w:r>
          </w:p>
        </w:tc>
        <w:tc>
          <w:tcPr>
            <w:tcW w:w="2610" w:type="dxa"/>
          </w:tcPr>
          <w:p w:rsidR="008F37A7" w:rsidRPr="008F37A7" w:rsidRDefault="008F37A7" w:rsidP="006740C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32"/>
              </w:rPr>
            </w:pPr>
            <w:r w:rsidRPr="008F37A7">
              <w:rPr>
                <w:rFonts w:ascii="Times New Roman" w:hAnsi="Times New Roman" w:cs="Times New Roman"/>
                <w:b/>
                <w:sz w:val="16"/>
                <w:szCs w:val="32"/>
              </w:rPr>
              <w:t>5</w:t>
            </w:r>
          </w:p>
        </w:tc>
        <w:tc>
          <w:tcPr>
            <w:tcW w:w="2610" w:type="dxa"/>
          </w:tcPr>
          <w:p w:rsidR="008F37A7" w:rsidRPr="008F37A7" w:rsidRDefault="008F37A7" w:rsidP="006740C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32"/>
              </w:rPr>
            </w:pPr>
            <w:r w:rsidRPr="008F37A7">
              <w:rPr>
                <w:rFonts w:ascii="Times New Roman" w:hAnsi="Times New Roman" w:cs="Times New Roman"/>
                <w:b/>
                <w:sz w:val="16"/>
                <w:szCs w:val="32"/>
              </w:rPr>
              <w:t>4</w:t>
            </w:r>
          </w:p>
        </w:tc>
        <w:tc>
          <w:tcPr>
            <w:tcW w:w="2610" w:type="dxa"/>
          </w:tcPr>
          <w:p w:rsidR="008F37A7" w:rsidRPr="008F37A7" w:rsidRDefault="008F37A7" w:rsidP="006740C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32"/>
              </w:rPr>
            </w:pPr>
            <w:r w:rsidRPr="008F37A7">
              <w:rPr>
                <w:rFonts w:ascii="Times New Roman" w:hAnsi="Times New Roman" w:cs="Times New Roman"/>
                <w:b/>
                <w:sz w:val="16"/>
                <w:szCs w:val="32"/>
              </w:rPr>
              <w:t>3</w:t>
            </w:r>
          </w:p>
        </w:tc>
        <w:tc>
          <w:tcPr>
            <w:tcW w:w="1710" w:type="dxa"/>
          </w:tcPr>
          <w:p w:rsidR="008F37A7" w:rsidRPr="008F37A7" w:rsidRDefault="008F37A7" w:rsidP="006740C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32"/>
              </w:rPr>
            </w:pPr>
            <w:r w:rsidRPr="008F37A7">
              <w:rPr>
                <w:rFonts w:ascii="Times New Roman" w:hAnsi="Times New Roman" w:cs="Times New Roman"/>
                <w:b/>
                <w:sz w:val="16"/>
                <w:szCs w:val="32"/>
              </w:rPr>
              <w:t>2-1</w:t>
            </w:r>
          </w:p>
        </w:tc>
      </w:tr>
      <w:tr w:rsidR="008F37A7" w:rsidRPr="00415758" w:rsidTr="006740C7">
        <w:tc>
          <w:tcPr>
            <w:tcW w:w="1638" w:type="dxa"/>
          </w:tcPr>
          <w:p w:rsidR="008F37A7" w:rsidRPr="008F37A7" w:rsidRDefault="008F37A7" w:rsidP="006740C7">
            <w:pPr>
              <w:pStyle w:val="Default"/>
              <w:rPr>
                <w:rFonts w:asciiTheme="minorHAnsi" w:hAnsiTheme="minorHAnsi" w:cs="Times New Roman"/>
                <w:sz w:val="16"/>
                <w:szCs w:val="20"/>
              </w:rPr>
            </w:pPr>
          </w:p>
          <w:p w:rsidR="008F37A7" w:rsidRPr="008F37A7" w:rsidRDefault="008F37A7" w:rsidP="006740C7">
            <w:pPr>
              <w:pStyle w:val="Default"/>
              <w:rPr>
                <w:rFonts w:asciiTheme="minorHAnsi" w:hAnsiTheme="minorHAnsi" w:cs="Times New Roman"/>
                <w:b/>
                <w:sz w:val="16"/>
              </w:rPr>
            </w:pPr>
            <w:r w:rsidRPr="008F37A7">
              <w:rPr>
                <w:rFonts w:asciiTheme="minorHAnsi" w:hAnsiTheme="minorHAnsi" w:cs="Times New Roman"/>
                <w:b/>
                <w:sz w:val="16"/>
              </w:rPr>
              <w:t>David’s perspective</w:t>
            </w:r>
          </w:p>
        </w:tc>
        <w:tc>
          <w:tcPr>
            <w:tcW w:w="2610" w:type="dxa"/>
          </w:tcPr>
          <w:p w:rsidR="008F37A7" w:rsidRPr="008F37A7" w:rsidRDefault="008F37A7" w:rsidP="006740C7">
            <w:pPr>
              <w:pStyle w:val="Default"/>
              <w:rPr>
                <w:rFonts w:asciiTheme="minorHAnsi" w:hAnsiTheme="minorHAnsi" w:cs="Times New Roman"/>
                <w:sz w:val="16"/>
                <w:szCs w:val="20"/>
              </w:rPr>
            </w:pPr>
            <w:r w:rsidRPr="008F37A7">
              <w:rPr>
                <w:rFonts w:asciiTheme="minorHAnsi" w:hAnsiTheme="minorHAnsi" w:cs="Times New Roman"/>
                <w:sz w:val="16"/>
                <w:szCs w:val="20"/>
              </w:rPr>
              <w:t>Journal accurately reflects David’s thoughts and feelings regarding the events described in the journal prompt.  David’s point of view is clear and skillfully created.</w:t>
            </w:r>
          </w:p>
        </w:tc>
        <w:tc>
          <w:tcPr>
            <w:tcW w:w="2610" w:type="dxa"/>
          </w:tcPr>
          <w:p w:rsidR="008F37A7" w:rsidRPr="008F37A7" w:rsidRDefault="008F37A7" w:rsidP="006740C7">
            <w:pPr>
              <w:pStyle w:val="Default"/>
              <w:rPr>
                <w:rFonts w:asciiTheme="minorHAnsi" w:hAnsiTheme="minorHAnsi" w:cs="Times New Roman"/>
                <w:b/>
                <w:sz w:val="16"/>
                <w:szCs w:val="20"/>
              </w:rPr>
            </w:pPr>
            <w:r w:rsidRPr="008F37A7">
              <w:rPr>
                <w:rFonts w:asciiTheme="minorHAnsi" w:hAnsiTheme="minorHAnsi" w:cs="Times New Roman"/>
                <w:b/>
                <w:sz w:val="16"/>
                <w:szCs w:val="20"/>
              </w:rPr>
              <w:t>David’s thoughts and feelings are logical and connected to the events described in the prompt.  David’s point of view is often clear and accurate.</w:t>
            </w:r>
          </w:p>
        </w:tc>
        <w:tc>
          <w:tcPr>
            <w:tcW w:w="2610" w:type="dxa"/>
          </w:tcPr>
          <w:p w:rsidR="008F37A7" w:rsidRPr="008F37A7" w:rsidRDefault="008F37A7" w:rsidP="006740C7">
            <w:pPr>
              <w:pStyle w:val="Default"/>
              <w:rPr>
                <w:rFonts w:asciiTheme="minorHAnsi" w:hAnsiTheme="minorHAnsi" w:cs="Times New Roman"/>
                <w:sz w:val="16"/>
                <w:szCs w:val="20"/>
              </w:rPr>
            </w:pPr>
            <w:r w:rsidRPr="008F37A7">
              <w:rPr>
                <w:rFonts w:asciiTheme="minorHAnsi" w:hAnsiTheme="minorHAnsi" w:cs="Times New Roman"/>
                <w:sz w:val="16"/>
                <w:szCs w:val="20"/>
              </w:rPr>
              <w:t>David’s voice is present in the journal entry with minor variation in tone.  David’s ideas and feelings are shown.</w:t>
            </w:r>
          </w:p>
          <w:p w:rsidR="008F37A7" w:rsidRPr="008F37A7" w:rsidRDefault="008F37A7" w:rsidP="006740C7">
            <w:pPr>
              <w:pStyle w:val="Default"/>
              <w:rPr>
                <w:rFonts w:asciiTheme="minorHAnsi" w:hAnsiTheme="minorHAnsi" w:cs="Times New Roman"/>
                <w:sz w:val="16"/>
                <w:szCs w:val="20"/>
              </w:rPr>
            </w:pPr>
          </w:p>
        </w:tc>
        <w:tc>
          <w:tcPr>
            <w:tcW w:w="1710" w:type="dxa"/>
          </w:tcPr>
          <w:p w:rsidR="008F37A7" w:rsidRPr="008F37A7" w:rsidRDefault="008F37A7" w:rsidP="006740C7">
            <w:pPr>
              <w:pStyle w:val="Default"/>
              <w:rPr>
                <w:rFonts w:asciiTheme="minorHAnsi" w:hAnsiTheme="minorHAnsi" w:cs="Times New Roman"/>
                <w:sz w:val="16"/>
                <w:szCs w:val="20"/>
              </w:rPr>
            </w:pPr>
            <w:r w:rsidRPr="008F37A7">
              <w:rPr>
                <w:rFonts w:asciiTheme="minorHAnsi" w:hAnsiTheme="minorHAnsi" w:cs="Times New Roman"/>
                <w:sz w:val="16"/>
                <w:szCs w:val="20"/>
              </w:rPr>
              <w:t>The voice of the entry is not consistent with the character of David.</w:t>
            </w:r>
          </w:p>
        </w:tc>
      </w:tr>
      <w:tr w:rsidR="008F37A7" w:rsidRPr="00415758" w:rsidTr="006740C7">
        <w:tc>
          <w:tcPr>
            <w:tcW w:w="1638" w:type="dxa"/>
          </w:tcPr>
          <w:p w:rsidR="008F37A7" w:rsidRPr="008F37A7" w:rsidRDefault="008F37A7" w:rsidP="006740C7">
            <w:pPr>
              <w:pStyle w:val="Default"/>
              <w:rPr>
                <w:rFonts w:asciiTheme="minorHAnsi" w:hAnsiTheme="minorHAnsi" w:cs="Times New Roman"/>
                <w:sz w:val="16"/>
                <w:szCs w:val="20"/>
              </w:rPr>
            </w:pPr>
          </w:p>
          <w:p w:rsidR="008F37A7" w:rsidRPr="008F37A7" w:rsidRDefault="008F37A7" w:rsidP="006740C7">
            <w:pPr>
              <w:pStyle w:val="Default"/>
              <w:rPr>
                <w:rFonts w:asciiTheme="minorHAnsi" w:hAnsiTheme="minorHAnsi" w:cs="Times New Roman"/>
                <w:b/>
                <w:sz w:val="16"/>
              </w:rPr>
            </w:pPr>
            <w:r w:rsidRPr="008F37A7">
              <w:rPr>
                <w:rFonts w:asciiTheme="minorHAnsi" w:hAnsiTheme="minorHAnsi" w:cs="Times New Roman"/>
                <w:b/>
                <w:sz w:val="16"/>
              </w:rPr>
              <w:t>Mechanics</w:t>
            </w:r>
          </w:p>
        </w:tc>
        <w:tc>
          <w:tcPr>
            <w:tcW w:w="2610" w:type="dxa"/>
          </w:tcPr>
          <w:p w:rsidR="008F37A7" w:rsidRPr="008F37A7" w:rsidRDefault="008F37A7" w:rsidP="006740C7">
            <w:pPr>
              <w:rPr>
                <w:rFonts w:eastAsia="Calibri" w:cs="Arial"/>
                <w:color w:val="000000"/>
                <w:sz w:val="16"/>
                <w:szCs w:val="20"/>
              </w:rPr>
            </w:pPr>
            <w:r w:rsidRPr="008F37A7">
              <w:rPr>
                <w:sz w:val="16"/>
                <w:szCs w:val="20"/>
              </w:rPr>
              <w:t>Spelling, punctuation, and correct and varied sentence structure is maintained throughout the response.  Response length is sufficient. Language is precise and descriptive</w:t>
            </w:r>
          </w:p>
        </w:tc>
        <w:tc>
          <w:tcPr>
            <w:tcW w:w="2610" w:type="dxa"/>
          </w:tcPr>
          <w:p w:rsidR="008F37A7" w:rsidRPr="008F37A7" w:rsidRDefault="008F37A7" w:rsidP="006740C7">
            <w:pPr>
              <w:rPr>
                <w:rFonts w:eastAsia="Calibri" w:cs="Arial"/>
                <w:color w:val="000000"/>
                <w:sz w:val="16"/>
                <w:szCs w:val="20"/>
              </w:rPr>
            </w:pPr>
            <w:r w:rsidRPr="008F37A7">
              <w:rPr>
                <w:sz w:val="16"/>
                <w:szCs w:val="20"/>
              </w:rPr>
              <w:t>Spelling, punctuation, and correct and varied sentence structure is usually maintained throughout the response.  Response length is sufficient. Language is often precise and descriptive.</w:t>
            </w:r>
          </w:p>
        </w:tc>
        <w:tc>
          <w:tcPr>
            <w:tcW w:w="2610" w:type="dxa"/>
          </w:tcPr>
          <w:p w:rsidR="008F37A7" w:rsidRPr="008F37A7" w:rsidRDefault="008F37A7" w:rsidP="006740C7">
            <w:pPr>
              <w:rPr>
                <w:rFonts w:eastAsia="Calibri" w:cs="Arial"/>
                <w:color w:val="000000"/>
                <w:sz w:val="16"/>
                <w:szCs w:val="20"/>
              </w:rPr>
            </w:pPr>
            <w:r w:rsidRPr="008F37A7">
              <w:rPr>
                <w:sz w:val="16"/>
                <w:szCs w:val="20"/>
              </w:rPr>
              <w:t>Spelling, punctuation, and correct and varied sentence structure shows occasional errors that do interfere with understanding.   Response length may be limited.  Some word choice shows careful selection.</w:t>
            </w:r>
          </w:p>
        </w:tc>
        <w:tc>
          <w:tcPr>
            <w:tcW w:w="1710" w:type="dxa"/>
          </w:tcPr>
          <w:p w:rsidR="008F37A7" w:rsidRPr="008F37A7" w:rsidRDefault="008F37A7" w:rsidP="006740C7">
            <w:pPr>
              <w:rPr>
                <w:rFonts w:eastAsia="Calibri" w:cs="Arial"/>
                <w:color w:val="000000"/>
                <w:sz w:val="16"/>
                <w:szCs w:val="20"/>
              </w:rPr>
            </w:pPr>
            <w:r w:rsidRPr="008F37A7">
              <w:rPr>
                <w:rFonts w:eastAsia="Calibri" w:cs="Arial"/>
                <w:color w:val="000000"/>
                <w:sz w:val="16"/>
                <w:szCs w:val="20"/>
              </w:rPr>
              <w:t>Mechanical errors impede meaning.  Frequent sentence errors require further revision.  Response length may not be enough to meet the reading prompt goal.</w:t>
            </w:r>
          </w:p>
        </w:tc>
      </w:tr>
      <w:tr w:rsidR="008F37A7" w:rsidRPr="00415758" w:rsidTr="006740C7">
        <w:tc>
          <w:tcPr>
            <w:tcW w:w="1638" w:type="dxa"/>
          </w:tcPr>
          <w:p w:rsidR="008F37A7" w:rsidRPr="008F37A7" w:rsidRDefault="008F37A7" w:rsidP="006740C7">
            <w:pPr>
              <w:rPr>
                <w:rFonts w:cs="Arial"/>
                <w:b/>
                <w:bCs/>
                <w:color w:val="000000"/>
                <w:sz w:val="16"/>
                <w:szCs w:val="20"/>
              </w:rPr>
            </w:pPr>
          </w:p>
          <w:p w:rsidR="008F37A7" w:rsidRPr="008F37A7" w:rsidRDefault="008F37A7" w:rsidP="006740C7">
            <w:pPr>
              <w:rPr>
                <w:rFonts w:eastAsia="Calibri" w:cs="Arial"/>
                <w:b/>
                <w:bCs/>
                <w:color w:val="000000"/>
                <w:sz w:val="16"/>
                <w:szCs w:val="24"/>
              </w:rPr>
            </w:pPr>
            <w:r w:rsidRPr="008F37A7">
              <w:rPr>
                <w:rFonts w:eastAsia="Calibri" w:cs="Arial"/>
                <w:b/>
                <w:bCs/>
                <w:color w:val="000000"/>
                <w:sz w:val="16"/>
                <w:szCs w:val="24"/>
              </w:rPr>
              <w:t>Aesthetics</w:t>
            </w:r>
          </w:p>
        </w:tc>
        <w:tc>
          <w:tcPr>
            <w:tcW w:w="2610" w:type="dxa"/>
          </w:tcPr>
          <w:p w:rsidR="008F37A7" w:rsidRPr="008F37A7" w:rsidRDefault="008F37A7" w:rsidP="006740C7">
            <w:pPr>
              <w:rPr>
                <w:rFonts w:cs="Arial"/>
                <w:color w:val="000000"/>
                <w:sz w:val="16"/>
                <w:szCs w:val="20"/>
              </w:rPr>
            </w:pPr>
          </w:p>
          <w:p w:rsidR="008F37A7" w:rsidRPr="008F37A7" w:rsidRDefault="008F37A7" w:rsidP="006740C7">
            <w:pPr>
              <w:rPr>
                <w:rFonts w:cs="Arial"/>
                <w:color w:val="000000"/>
                <w:sz w:val="16"/>
                <w:szCs w:val="20"/>
              </w:rPr>
            </w:pPr>
            <w:r w:rsidRPr="008F37A7">
              <w:rPr>
                <w:rFonts w:eastAsia="Calibri" w:cs="Arial"/>
                <w:color w:val="000000"/>
                <w:sz w:val="16"/>
                <w:szCs w:val="20"/>
              </w:rPr>
              <w:t>Exceptional care and effort are shown in layout.  Pages are neat and include detailed illustrations where prompted.</w:t>
            </w:r>
          </w:p>
          <w:p w:rsidR="008F37A7" w:rsidRPr="008F37A7" w:rsidRDefault="008F37A7" w:rsidP="006740C7">
            <w:pPr>
              <w:rPr>
                <w:rFonts w:eastAsia="Calibri" w:cs="Arial"/>
                <w:color w:val="000000"/>
                <w:sz w:val="16"/>
                <w:szCs w:val="20"/>
              </w:rPr>
            </w:pPr>
          </w:p>
        </w:tc>
        <w:tc>
          <w:tcPr>
            <w:tcW w:w="2610" w:type="dxa"/>
          </w:tcPr>
          <w:p w:rsidR="008F37A7" w:rsidRPr="008F37A7" w:rsidRDefault="008F37A7" w:rsidP="006740C7">
            <w:pPr>
              <w:rPr>
                <w:rFonts w:cs="Arial"/>
                <w:color w:val="000000"/>
                <w:sz w:val="16"/>
                <w:szCs w:val="20"/>
              </w:rPr>
            </w:pPr>
          </w:p>
          <w:p w:rsidR="008F37A7" w:rsidRPr="008F37A7" w:rsidRDefault="008F37A7" w:rsidP="006740C7">
            <w:pPr>
              <w:rPr>
                <w:rFonts w:eastAsia="Calibri" w:cs="Arial"/>
                <w:color w:val="000000"/>
                <w:sz w:val="16"/>
                <w:szCs w:val="20"/>
              </w:rPr>
            </w:pPr>
            <w:r w:rsidRPr="008F37A7">
              <w:rPr>
                <w:rFonts w:eastAsia="Calibri" w:cs="Arial"/>
                <w:color w:val="000000"/>
                <w:sz w:val="16"/>
                <w:szCs w:val="20"/>
              </w:rPr>
              <w:t xml:space="preserve">Care and effort are shown in layout.  Pages are often neat and illustrations are included. </w:t>
            </w:r>
          </w:p>
        </w:tc>
        <w:tc>
          <w:tcPr>
            <w:tcW w:w="2610" w:type="dxa"/>
          </w:tcPr>
          <w:p w:rsidR="008F37A7" w:rsidRPr="008F37A7" w:rsidRDefault="008F37A7" w:rsidP="006740C7">
            <w:pPr>
              <w:rPr>
                <w:rFonts w:cs="Arial"/>
                <w:color w:val="000000"/>
                <w:sz w:val="16"/>
                <w:szCs w:val="20"/>
              </w:rPr>
            </w:pPr>
          </w:p>
          <w:p w:rsidR="008F37A7" w:rsidRPr="008F37A7" w:rsidRDefault="008F37A7" w:rsidP="006740C7">
            <w:pPr>
              <w:rPr>
                <w:rFonts w:eastAsia="Calibri" w:cs="Arial"/>
                <w:color w:val="000000"/>
                <w:sz w:val="16"/>
                <w:szCs w:val="20"/>
              </w:rPr>
            </w:pPr>
            <w:r w:rsidRPr="008F37A7">
              <w:rPr>
                <w:rFonts w:eastAsia="Calibri" w:cs="Arial"/>
                <w:color w:val="000000"/>
                <w:sz w:val="16"/>
                <w:szCs w:val="20"/>
              </w:rPr>
              <w:t>Satisfactory care and effort are shown in layout. Pages are organized and legible.  Some illustrations present.</w:t>
            </w:r>
          </w:p>
        </w:tc>
        <w:tc>
          <w:tcPr>
            <w:tcW w:w="1710" w:type="dxa"/>
          </w:tcPr>
          <w:p w:rsidR="008F37A7" w:rsidRPr="008F37A7" w:rsidRDefault="008F37A7" w:rsidP="006740C7">
            <w:pPr>
              <w:rPr>
                <w:rFonts w:cs="Arial"/>
                <w:color w:val="000000"/>
                <w:sz w:val="16"/>
                <w:szCs w:val="20"/>
              </w:rPr>
            </w:pPr>
          </w:p>
          <w:p w:rsidR="008F37A7" w:rsidRPr="008F37A7" w:rsidRDefault="008F37A7" w:rsidP="006740C7">
            <w:pPr>
              <w:rPr>
                <w:rFonts w:eastAsia="Calibri" w:cs="Arial"/>
                <w:color w:val="000000"/>
                <w:sz w:val="16"/>
                <w:szCs w:val="20"/>
              </w:rPr>
            </w:pPr>
            <w:r w:rsidRPr="008F37A7">
              <w:rPr>
                <w:rFonts w:eastAsia="Calibri" w:cs="Arial"/>
                <w:color w:val="000000"/>
                <w:sz w:val="16"/>
                <w:szCs w:val="20"/>
              </w:rPr>
              <w:t xml:space="preserve">Book and entries show little attempt to illustrate and organize in an attractive way. </w:t>
            </w:r>
          </w:p>
        </w:tc>
      </w:tr>
    </w:tbl>
    <w:p w:rsidR="008F37A7" w:rsidRPr="003E4190" w:rsidRDefault="008F37A7" w:rsidP="003E4190"/>
    <w:sectPr w:rsidR="008F37A7" w:rsidRPr="003E4190" w:rsidSect="005A5A13">
      <w:pgSz w:w="12240" w:h="15840"/>
      <w:pgMar w:top="54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190"/>
    <w:rsid w:val="003E4190"/>
    <w:rsid w:val="005452BD"/>
    <w:rsid w:val="005A1DA3"/>
    <w:rsid w:val="005A5A13"/>
    <w:rsid w:val="008F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E41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41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3E41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E4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5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A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E41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41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3E41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E4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5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1</cp:revision>
  <cp:lastPrinted>2014-12-02T14:42:00Z</cp:lastPrinted>
  <dcterms:created xsi:type="dcterms:W3CDTF">2014-12-02T13:56:00Z</dcterms:created>
  <dcterms:modified xsi:type="dcterms:W3CDTF">2014-12-02T14:43:00Z</dcterms:modified>
</cp:coreProperties>
</file>